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94610" w14:textId="77777777" w:rsidR="00F50958" w:rsidRDefault="00D23935" w:rsidP="00AB52B7">
      <w:pPr>
        <w:spacing w:before="60" w:after="60"/>
        <w:jc w:val="both"/>
        <w:rPr>
          <w:rFonts w:asciiTheme="majorHAnsi" w:eastAsia="Calibri" w:hAnsiTheme="majorHAnsi" w:cstheme="majorBidi"/>
          <w:b/>
          <w:color w:val="5D0F68" w:themeColor="text1"/>
          <w:sz w:val="36"/>
          <w:szCs w:val="32"/>
        </w:rPr>
      </w:pPr>
      <w:r>
        <w:rPr>
          <w:rFonts w:asciiTheme="majorHAnsi" w:eastAsia="Calibri" w:hAnsiTheme="majorHAnsi" w:cstheme="majorBidi"/>
          <w:b/>
          <w:color w:val="5D0F68" w:themeColor="text1"/>
          <w:sz w:val="36"/>
          <w:szCs w:val="32"/>
        </w:rPr>
        <w:t>Learning Management System Administrator</w:t>
      </w:r>
    </w:p>
    <w:p w14:paraId="40C94611" w14:textId="77777777" w:rsidR="00F50958" w:rsidRDefault="00F50958" w:rsidP="00AB52B7">
      <w:pPr>
        <w:spacing w:before="60" w:after="60"/>
        <w:jc w:val="both"/>
        <w:rPr>
          <w:rFonts w:asciiTheme="majorHAnsi" w:eastAsia="Calibri" w:hAnsiTheme="majorHAnsi" w:cstheme="majorBidi"/>
          <w:b/>
          <w:color w:val="5D0F68" w:themeColor="text1"/>
          <w:sz w:val="36"/>
          <w:szCs w:val="32"/>
        </w:rPr>
      </w:pPr>
    </w:p>
    <w:p w14:paraId="40C94612" w14:textId="77777777" w:rsidR="00AB52B7" w:rsidRPr="003016E7" w:rsidRDefault="00AB52B7" w:rsidP="003016E7">
      <w:pPr>
        <w:spacing w:before="60" w:after="60" w:line="240" w:lineRule="auto"/>
        <w:jc w:val="both"/>
        <w:rPr>
          <w:rFonts w:ascii="Arial" w:eastAsia="Calibri" w:hAnsi="Arial" w:cs="Arial"/>
          <w:sz w:val="20"/>
          <w:szCs w:val="20"/>
        </w:rPr>
      </w:pPr>
      <w:r w:rsidRPr="003016E7">
        <w:rPr>
          <w:rFonts w:ascii="Arial" w:eastAsia="Calibri" w:hAnsi="Arial" w:cs="Arial"/>
          <w:sz w:val="20"/>
          <w:szCs w:val="20"/>
        </w:rPr>
        <w:t>Reports to</w:t>
      </w:r>
      <w:r w:rsidRPr="003016E7">
        <w:rPr>
          <w:rFonts w:ascii="Arial" w:eastAsia="Calibri" w:hAnsi="Arial" w:cs="Arial"/>
          <w:sz w:val="20"/>
          <w:szCs w:val="20"/>
        </w:rPr>
        <w:tab/>
      </w:r>
      <w:r w:rsidR="00D23935" w:rsidRPr="003016E7">
        <w:rPr>
          <w:rFonts w:ascii="Arial" w:eastAsia="Calibri" w:hAnsi="Arial" w:cs="Arial"/>
          <w:sz w:val="20"/>
          <w:szCs w:val="20"/>
        </w:rPr>
        <w:t>Operations Manager, Data and Systems</w:t>
      </w:r>
    </w:p>
    <w:p w14:paraId="40C94613" w14:textId="5A12BC71" w:rsidR="00AB52B7" w:rsidRPr="003016E7" w:rsidRDefault="00AB52B7" w:rsidP="003016E7">
      <w:pPr>
        <w:spacing w:before="60" w:after="60" w:line="240" w:lineRule="auto"/>
        <w:jc w:val="both"/>
        <w:rPr>
          <w:rFonts w:ascii="Arial" w:eastAsia="Calibri" w:hAnsi="Arial" w:cs="Arial"/>
          <w:sz w:val="20"/>
          <w:szCs w:val="20"/>
        </w:rPr>
      </w:pPr>
      <w:r w:rsidRPr="003016E7">
        <w:rPr>
          <w:rFonts w:ascii="Arial" w:eastAsia="Calibri" w:hAnsi="Arial" w:cs="Arial"/>
          <w:sz w:val="20"/>
          <w:szCs w:val="20"/>
        </w:rPr>
        <w:t>Band</w:t>
      </w:r>
      <w:r w:rsidR="00EF61BE">
        <w:rPr>
          <w:rFonts w:ascii="Arial" w:eastAsia="Calibri" w:hAnsi="Arial" w:cs="Arial"/>
          <w:sz w:val="20"/>
          <w:szCs w:val="20"/>
        </w:rPr>
        <w:tab/>
      </w:r>
      <w:r w:rsidRPr="003016E7">
        <w:rPr>
          <w:rFonts w:ascii="Arial" w:eastAsia="Calibri" w:hAnsi="Arial" w:cs="Arial"/>
          <w:sz w:val="20"/>
          <w:szCs w:val="20"/>
        </w:rPr>
        <w:tab/>
        <w:t xml:space="preserve">Band </w:t>
      </w:r>
      <w:r w:rsidR="00D23935" w:rsidRPr="003016E7">
        <w:rPr>
          <w:rFonts w:ascii="Arial" w:eastAsia="Calibri" w:hAnsi="Arial" w:cs="Arial"/>
          <w:sz w:val="20"/>
          <w:szCs w:val="20"/>
        </w:rPr>
        <w:t>4</w:t>
      </w:r>
      <w:r w:rsidR="003016E7">
        <w:rPr>
          <w:rFonts w:ascii="Arial" w:eastAsia="Calibri" w:hAnsi="Arial" w:cs="Arial"/>
          <w:sz w:val="20"/>
          <w:szCs w:val="20"/>
        </w:rPr>
        <w:t>, HPV Enterprise Agreement 2018</w:t>
      </w:r>
    </w:p>
    <w:p w14:paraId="40C94614" w14:textId="77777777" w:rsidR="00AB52B7" w:rsidRPr="004D60F4" w:rsidRDefault="00AB52B7" w:rsidP="004D60F4">
      <w:pPr>
        <w:pStyle w:val="Heading2"/>
        <w:rPr>
          <w:rFonts w:eastAsia="Calibri"/>
        </w:rPr>
      </w:pPr>
      <w:r w:rsidRPr="0097798F">
        <w:rPr>
          <w:rFonts w:eastAsia="Calibri"/>
        </w:rPr>
        <w:t>Position Summary</w:t>
      </w:r>
    </w:p>
    <w:p w14:paraId="40C9461A" w14:textId="2D01F1A9" w:rsidR="000F5A73" w:rsidRPr="00D23935" w:rsidRDefault="001248EA" w:rsidP="00D23935">
      <w:pPr>
        <w:spacing w:before="60" w:after="60"/>
        <w:jc w:val="both"/>
        <w:rPr>
          <w:rFonts w:ascii="Arial" w:eastAsia="Calibri" w:hAnsi="Arial" w:cs="Arial"/>
          <w:sz w:val="20"/>
          <w:szCs w:val="20"/>
        </w:rPr>
      </w:pPr>
      <w:r>
        <w:rPr>
          <w:rFonts w:ascii="Arial" w:eastAsia="Calibri" w:hAnsi="Arial" w:cs="Arial"/>
          <w:sz w:val="20"/>
          <w:szCs w:val="20"/>
        </w:rPr>
        <w:t>T</w:t>
      </w:r>
      <w:r w:rsidR="00D23935">
        <w:rPr>
          <w:rFonts w:ascii="Arial" w:eastAsia="Calibri" w:hAnsi="Arial" w:cs="Arial"/>
          <w:sz w:val="20"/>
          <w:szCs w:val="20"/>
        </w:rPr>
        <w:t xml:space="preserve">his position is responsible for supporting </w:t>
      </w:r>
      <w:r w:rsidR="00FF2F49">
        <w:rPr>
          <w:rFonts w:ascii="Arial" w:eastAsia="Calibri" w:hAnsi="Arial" w:cs="Arial"/>
          <w:sz w:val="20"/>
          <w:szCs w:val="20"/>
        </w:rPr>
        <w:t>Health Purchasing Victoria</w:t>
      </w:r>
      <w:r w:rsidR="00D23935">
        <w:rPr>
          <w:rFonts w:ascii="Arial" w:eastAsia="Calibri" w:hAnsi="Arial" w:cs="Arial"/>
          <w:sz w:val="20"/>
          <w:szCs w:val="20"/>
        </w:rPr>
        <w:t xml:space="preserve"> with implementation, delivery, and administration of ECHO, the HPV Learning Management System (LMS).  Working closely with HPV’s People and Culture, Communications, Compliance, Data and Systems</w:t>
      </w:r>
      <w:proofErr w:type="gramStart"/>
      <w:r w:rsidR="00D23935">
        <w:rPr>
          <w:rFonts w:ascii="Arial" w:eastAsia="Calibri" w:hAnsi="Arial" w:cs="Arial"/>
          <w:sz w:val="20"/>
          <w:szCs w:val="20"/>
        </w:rPr>
        <w:t>,  and</w:t>
      </w:r>
      <w:proofErr w:type="gramEnd"/>
      <w:r w:rsidR="00D23935">
        <w:rPr>
          <w:rFonts w:ascii="Arial" w:eastAsia="Calibri" w:hAnsi="Arial" w:cs="Arial"/>
          <w:sz w:val="20"/>
          <w:szCs w:val="20"/>
        </w:rPr>
        <w:t xml:space="preserve"> divisional subject matter experts (SMEs)</w:t>
      </w:r>
      <w:r w:rsidR="00CB0F7E">
        <w:rPr>
          <w:rFonts w:ascii="Arial" w:eastAsia="Calibri" w:hAnsi="Arial" w:cs="Arial"/>
          <w:sz w:val="20"/>
          <w:szCs w:val="20"/>
        </w:rPr>
        <w:t>,</w:t>
      </w:r>
      <w:r w:rsidR="00D23935">
        <w:rPr>
          <w:rFonts w:ascii="Arial" w:eastAsia="Calibri" w:hAnsi="Arial" w:cs="Arial"/>
          <w:sz w:val="20"/>
          <w:szCs w:val="20"/>
        </w:rPr>
        <w:t xml:space="preserve"> this position is responsible for ongoing implementation and migration </w:t>
      </w:r>
      <w:r w:rsidR="00FF2F49">
        <w:rPr>
          <w:rFonts w:ascii="Arial" w:eastAsia="Calibri" w:hAnsi="Arial" w:cs="Arial"/>
          <w:sz w:val="20"/>
          <w:szCs w:val="20"/>
        </w:rPr>
        <w:t>of</w:t>
      </w:r>
      <w:r w:rsidR="00D23935">
        <w:rPr>
          <w:rFonts w:ascii="Arial" w:eastAsia="Calibri" w:hAnsi="Arial" w:cs="Arial"/>
          <w:sz w:val="20"/>
          <w:szCs w:val="20"/>
        </w:rPr>
        <w:t xml:space="preserve"> training courses to, and a</w:t>
      </w:r>
      <w:r w:rsidR="00B30EC4">
        <w:rPr>
          <w:rFonts w:ascii="Arial" w:eastAsia="Calibri" w:hAnsi="Arial" w:cs="Arial"/>
          <w:sz w:val="20"/>
          <w:szCs w:val="20"/>
        </w:rPr>
        <w:t>dministration of, HPV ECHO.</w:t>
      </w:r>
    </w:p>
    <w:p w14:paraId="40C9461B" w14:textId="77777777" w:rsidR="000F5A73" w:rsidRPr="00532B26" w:rsidRDefault="000F5A73" w:rsidP="000F5A73">
      <w:pPr>
        <w:spacing w:before="60" w:after="60"/>
        <w:jc w:val="both"/>
        <w:rPr>
          <w:rFonts w:ascii="Arial" w:eastAsia="Calibri" w:hAnsi="Arial" w:cs="Arial"/>
          <w:sz w:val="20"/>
          <w:szCs w:val="20"/>
        </w:rPr>
      </w:pPr>
    </w:p>
    <w:p w14:paraId="40C9461C" w14:textId="3EA0B85C" w:rsidR="00F50958" w:rsidRDefault="00F50958" w:rsidP="004A7259">
      <w:pPr>
        <w:spacing w:before="60" w:after="60"/>
        <w:jc w:val="both"/>
        <w:rPr>
          <w:rFonts w:ascii="Arial" w:eastAsia="Calibri" w:hAnsi="Arial" w:cs="Arial"/>
          <w:sz w:val="20"/>
          <w:szCs w:val="20"/>
        </w:rPr>
      </w:pPr>
      <w:r>
        <w:rPr>
          <w:rFonts w:ascii="Arial" w:eastAsia="Calibri" w:hAnsi="Arial" w:cs="Arial"/>
          <w:sz w:val="20"/>
          <w:szCs w:val="20"/>
        </w:rPr>
        <w:t xml:space="preserve">This position </w:t>
      </w:r>
      <w:r w:rsidR="001248EA">
        <w:rPr>
          <w:rFonts w:ascii="Arial" w:eastAsia="Calibri" w:hAnsi="Arial" w:cs="Arial"/>
          <w:sz w:val="20"/>
          <w:szCs w:val="20"/>
        </w:rPr>
        <w:t>will</w:t>
      </w:r>
      <w:r>
        <w:rPr>
          <w:rFonts w:ascii="Arial" w:eastAsia="Calibri" w:hAnsi="Arial" w:cs="Arial"/>
          <w:sz w:val="20"/>
          <w:szCs w:val="20"/>
        </w:rPr>
        <w:t>:</w:t>
      </w:r>
    </w:p>
    <w:p w14:paraId="40C9461D" w14:textId="0568BAB8" w:rsidR="00B30EC4" w:rsidRDefault="001248EA" w:rsidP="00A45573">
      <w:pPr>
        <w:pStyle w:val="Bullet1"/>
      </w:pPr>
      <w:r>
        <w:t>Apply</w:t>
      </w:r>
      <w:r w:rsidR="00B30EC4">
        <w:t xml:space="preserve"> strong technical understanding of l</w:t>
      </w:r>
      <w:r w:rsidR="00B30EC4" w:rsidRPr="001A11EC">
        <w:t>earning management system administration</w:t>
      </w:r>
      <w:r w:rsidR="00B30EC4">
        <w:t xml:space="preserve"> and eLearning content development</w:t>
      </w:r>
      <w:r w:rsidR="00B30EC4" w:rsidRPr="001A11EC">
        <w:t xml:space="preserve"> </w:t>
      </w:r>
      <w:r>
        <w:t>to</w:t>
      </w:r>
      <w:r w:rsidR="00B30EC4">
        <w:t>:</w:t>
      </w:r>
    </w:p>
    <w:p w14:paraId="40C9461E" w14:textId="2F3C3A0E" w:rsidR="00B30EC4" w:rsidRDefault="00CB0F7E" w:rsidP="00CF4F77">
      <w:pPr>
        <w:pStyle w:val="Bullet2"/>
      </w:pPr>
      <w:r>
        <w:t>C</w:t>
      </w:r>
      <w:r w:rsidR="00B30EC4" w:rsidRPr="001A11EC">
        <w:t>onfigur</w:t>
      </w:r>
      <w:r w:rsidR="001248EA">
        <w:t>e</w:t>
      </w:r>
      <w:r w:rsidR="00B30EC4" w:rsidRPr="001A11EC">
        <w:t xml:space="preserve"> the system to meet the requirements of the HPV </w:t>
      </w:r>
      <w:r w:rsidR="00B30EC4">
        <w:t>ECHO LMS</w:t>
      </w:r>
      <w:r w:rsidR="00B30EC4" w:rsidRPr="00EC7C13">
        <w:t xml:space="preserve"> </w:t>
      </w:r>
      <w:r w:rsidR="00B30EC4">
        <w:t>and ongoing administration of the LMS.</w:t>
      </w:r>
    </w:p>
    <w:p w14:paraId="40C9461F" w14:textId="71479C33" w:rsidR="00B30EC4" w:rsidRDefault="00CB0F7E" w:rsidP="00CF4F77">
      <w:pPr>
        <w:pStyle w:val="Bullet2"/>
      </w:pPr>
      <w:r>
        <w:t>C</w:t>
      </w:r>
      <w:r w:rsidR="00B30EC4">
        <w:t>re</w:t>
      </w:r>
      <w:r w:rsidR="007F5658">
        <w:t>at</w:t>
      </w:r>
      <w:r w:rsidR="001248EA">
        <w:t>e</w:t>
      </w:r>
      <w:r w:rsidR="0039563E">
        <w:t xml:space="preserve"> </w:t>
      </w:r>
      <w:r w:rsidR="007F5658">
        <w:t>online courses for delivery to internal (HPV) staff and external (Health service) learners.</w:t>
      </w:r>
    </w:p>
    <w:p w14:paraId="40C94620" w14:textId="693AC287" w:rsidR="00B30EC4" w:rsidRPr="00FA1646" w:rsidRDefault="00B30EC4" w:rsidP="00A45573">
      <w:pPr>
        <w:pStyle w:val="Bullet1"/>
      </w:pPr>
      <w:r>
        <w:t>Contribute to the development of a broad range of content based on industry best practice</w:t>
      </w:r>
      <w:r w:rsidR="00CB0F7E">
        <w:t>,</w:t>
      </w:r>
      <w:r>
        <w:t xml:space="preserve"> including eLearning content, tools</w:t>
      </w:r>
      <w:r w:rsidR="001248EA">
        <w:t>,</w:t>
      </w:r>
      <w:r w:rsidR="0012372D">
        <w:t xml:space="preserve"> </w:t>
      </w:r>
      <w:bookmarkStart w:id="0" w:name="_GoBack"/>
      <w:bookmarkEnd w:id="0"/>
      <w:r>
        <w:t>courses and assessments.</w:t>
      </w:r>
    </w:p>
    <w:p w14:paraId="40C94622" w14:textId="732D0D3D" w:rsidR="00B30EC4" w:rsidRPr="004C4DFA" w:rsidRDefault="00B30EC4" w:rsidP="00A45573">
      <w:pPr>
        <w:pStyle w:val="Bullet1"/>
      </w:pPr>
      <w:r>
        <w:t xml:space="preserve">Contribute to the </w:t>
      </w:r>
      <w:r w:rsidR="00FF2F49">
        <w:t>development and design of courses as defined within the ECHO course priorities</w:t>
      </w:r>
      <w:r>
        <w:t>.</w:t>
      </w:r>
    </w:p>
    <w:p w14:paraId="40C94623" w14:textId="77777777" w:rsidR="00AB52B7" w:rsidRDefault="00AB52B7" w:rsidP="004D60F4">
      <w:pPr>
        <w:pStyle w:val="Heading2"/>
        <w:rPr>
          <w:rFonts w:eastAsia="Calibri"/>
        </w:rPr>
      </w:pPr>
      <w:r w:rsidRPr="0097798F">
        <w:rPr>
          <w:rFonts w:eastAsia="Calibri"/>
        </w:rPr>
        <w:t>Specific Duties and Responsibilities</w:t>
      </w:r>
    </w:p>
    <w:p w14:paraId="40C94624" w14:textId="77777777" w:rsidR="00B30EC4" w:rsidRPr="00B30EC4" w:rsidRDefault="00B30EC4" w:rsidP="003016E7">
      <w:pPr>
        <w:pStyle w:val="Heading3"/>
        <w:rPr>
          <w:rFonts w:eastAsia="Calibri"/>
        </w:rPr>
      </w:pPr>
      <w:r w:rsidRPr="00B30EC4">
        <w:rPr>
          <w:rFonts w:eastAsia="Calibri"/>
        </w:rPr>
        <w:t>Learning Management System Administration</w:t>
      </w:r>
    </w:p>
    <w:p w14:paraId="40C94628" w14:textId="54F135B2" w:rsidR="00B30EC4" w:rsidRPr="00B30EC4" w:rsidRDefault="002A0C3D" w:rsidP="00A45573">
      <w:pPr>
        <w:pStyle w:val="Bullet2"/>
      </w:pPr>
      <w:r>
        <w:t xml:space="preserve">Ongoing management </w:t>
      </w:r>
      <w:proofErr w:type="gramStart"/>
      <w:r>
        <w:t>and</w:t>
      </w:r>
      <w:r w:rsidR="00B30EC4">
        <w:t xml:space="preserve"> </w:t>
      </w:r>
      <w:r>
        <w:t xml:space="preserve"> </w:t>
      </w:r>
      <w:r w:rsidR="00B30EC4">
        <w:t>support</w:t>
      </w:r>
      <w:proofErr w:type="gramEnd"/>
      <w:r w:rsidR="00B30EC4">
        <w:t xml:space="preserve"> of the HPV ECHO LMS</w:t>
      </w:r>
      <w:r>
        <w:t>.</w:t>
      </w:r>
    </w:p>
    <w:p w14:paraId="40C94629" w14:textId="44A5D48A" w:rsidR="00B30EC4" w:rsidRDefault="00B30EC4" w:rsidP="00A45573">
      <w:pPr>
        <w:pStyle w:val="Bullet2"/>
      </w:pPr>
      <w:r>
        <w:t>C</w:t>
      </w:r>
      <w:r w:rsidRPr="004E0F52">
        <w:t>ritically evaluate</w:t>
      </w:r>
      <w:r>
        <w:t xml:space="preserve"> the success of LMS learning solutions</w:t>
      </w:r>
      <w:r w:rsidRPr="004E0F52">
        <w:t xml:space="preserve"> </w:t>
      </w:r>
      <w:r>
        <w:t>through evaluation forms and other feedback mechanisms</w:t>
      </w:r>
      <w:r w:rsidR="00CB0F7E">
        <w:t xml:space="preserve"> and make</w:t>
      </w:r>
      <w:r w:rsidR="00CB0F7E" w:rsidRPr="004E0F52">
        <w:t xml:space="preserve"> continual recommendations for improvement</w:t>
      </w:r>
      <w:r>
        <w:t>.</w:t>
      </w:r>
    </w:p>
    <w:p w14:paraId="34E54126" w14:textId="72636722" w:rsidR="00515650" w:rsidRPr="00BF58D3" w:rsidRDefault="00515650" w:rsidP="00515650">
      <w:pPr>
        <w:pStyle w:val="Bullet2"/>
      </w:pPr>
      <w:r>
        <w:t xml:space="preserve">Manage the LMS content library to meet the needs of </w:t>
      </w:r>
      <w:r w:rsidRPr="00D94796">
        <w:t>program</w:t>
      </w:r>
      <w:r>
        <w:t>s delivered via the LMS</w:t>
      </w:r>
      <w:r w:rsidRPr="00D94796">
        <w:t>.</w:t>
      </w:r>
    </w:p>
    <w:p w14:paraId="40C9462A" w14:textId="77777777" w:rsidR="00B30EC4" w:rsidRPr="00B30EC4" w:rsidRDefault="00B30EC4" w:rsidP="003016E7">
      <w:pPr>
        <w:pStyle w:val="Heading3"/>
        <w:rPr>
          <w:rFonts w:eastAsia="Calibri"/>
        </w:rPr>
      </w:pPr>
      <w:r w:rsidRPr="00B30EC4">
        <w:rPr>
          <w:rFonts w:eastAsia="Calibri"/>
        </w:rPr>
        <w:t xml:space="preserve">Develop Learning Content </w:t>
      </w:r>
    </w:p>
    <w:p w14:paraId="40C9462B" w14:textId="587BD8DA" w:rsidR="00B30EC4" w:rsidRPr="00B30EC4" w:rsidRDefault="00B30EC4" w:rsidP="00A45573">
      <w:pPr>
        <w:pStyle w:val="Bullet2"/>
      </w:pPr>
      <w:r w:rsidRPr="00B30EC4">
        <w:t>Design and develop learning solutions with real business impact through creativity, pragmatism and using a variety of delivery modes</w:t>
      </w:r>
      <w:r w:rsidR="00AA3BE4">
        <w:t>,</w:t>
      </w:r>
      <w:r w:rsidRPr="00B30EC4">
        <w:t xml:space="preserve"> taking into account timing and budget constraints.</w:t>
      </w:r>
    </w:p>
    <w:p w14:paraId="40C9462C" w14:textId="6A786C66" w:rsidR="00B30EC4" w:rsidRDefault="00B30EC4" w:rsidP="00A45573">
      <w:pPr>
        <w:pStyle w:val="Bullet2"/>
      </w:pPr>
      <w:r>
        <w:t xml:space="preserve">Develop, convert and integrate eLearning content for the LMS using course creation tools in the Totara LMS and in </w:t>
      </w:r>
      <w:proofErr w:type="spellStart"/>
      <w:r>
        <w:t>Lectora</w:t>
      </w:r>
      <w:proofErr w:type="spellEnd"/>
      <w:r>
        <w:t xml:space="preserve"> including SCORM packages, programs and courses for internal and external stakeholders.</w:t>
      </w:r>
    </w:p>
    <w:p w14:paraId="061F6916" w14:textId="398D9CE5" w:rsidR="00515650" w:rsidRDefault="00B30EC4" w:rsidP="00515650">
      <w:pPr>
        <w:pStyle w:val="Bullet2"/>
      </w:pPr>
      <w:r w:rsidRPr="00B30EC4">
        <w:t xml:space="preserve">Translate complex technical </w:t>
      </w:r>
      <w:r w:rsidR="003535EE">
        <w:t>requirements</w:t>
      </w:r>
      <w:r w:rsidRPr="00B30EC4">
        <w:t xml:space="preserve"> into </w:t>
      </w:r>
      <w:r w:rsidR="003535EE">
        <w:t>content</w:t>
      </w:r>
      <w:r w:rsidRPr="00B30EC4">
        <w:t xml:space="preserve"> to meet organisational, divisional and individual needs.</w:t>
      </w:r>
    </w:p>
    <w:p w14:paraId="4BE2FF41" w14:textId="5D3803B1" w:rsidR="00515650" w:rsidRPr="00B30EC4" w:rsidRDefault="00515650" w:rsidP="00515650">
      <w:pPr>
        <w:pStyle w:val="Bullet2"/>
      </w:pPr>
      <w:r>
        <w:t>Produce and edit graphics within applications to meet HPV branding requirements and learning deliverables.</w:t>
      </w:r>
    </w:p>
    <w:p w14:paraId="40C94632" w14:textId="77777777" w:rsidR="00B30EC4" w:rsidRPr="00B30EC4" w:rsidRDefault="00B30EC4" w:rsidP="003016E7">
      <w:pPr>
        <w:pStyle w:val="Heading3"/>
        <w:rPr>
          <w:rFonts w:eastAsia="Calibri"/>
        </w:rPr>
      </w:pPr>
      <w:r w:rsidRPr="00B30EC4">
        <w:rPr>
          <w:rFonts w:eastAsia="Calibri"/>
        </w:rPr>
        <w:lastRenderedPageBreak/>
        <w:t>Delivery of User Training</w:t>
      </w:r>
    </w:p>
    <w:p w14:paraId="40C94633" w14:textId="77777777" w:rsidR="00B30EC4" w:rsidRDefault="00B30EC4" w:rsidP="00A45573">
      <w:pPr>
        <w:pStyle w:val="Bullet2"/>
      </w:pPr>
      <w:r>
        <w:t>C</w:t>
      </w:r>
      <w:r w:rsidRPr="00BB64B9">
        <w:t xml:space="preserve">oordinate </w:t>
      </w:r>
      <w:r>
        <w:t>LMS User Training</w:t>
      </w:r>
      <w:r w:rsidRPr="00BB64B9">
        <w:t xml:space="preserve"> including scheduling and booking learning activities, facilitating training, evaluating learning activities, managing learning-related communications, coordinating required resources, and other activities as required.</w:t>
      </w:r>
    </w:p>
    <w:p w14:paraId="40C94635" w14:textId="77777777" w:rsidR="00B30EC4" w:rsidRPr="0084217C" w:rsidRDefault="00B30EC4" w:rsidP="00A45573">
      <w:pPr>
        <w:pStyle w:val="Bullet2"/>
      </w:pPr>
      <w:r w:rsidRPr="0084217C">
        <w:t xml:space="preserve">Promote the awareness and use of </w:t>
      </w:r>
      <w:r>
        <w:t xml:space="preserve">LMS </w:t>
      </w:r>
      <w:r w:rsidRPr="0084217C">
        <w:t>policies, guidelines, templates, best practice examples and other HPV resources</w:t>
      </w:r>
      <w:r>
        <w:t>.</w:t>
      </w:r>
    </w:p>
    <w:p w14:paraId="40C94636" w14:textId="77777777" w:rsidR="00B30EC4" w:rsidRPr="00B30EC4" w:rsidRDefault="00B30EC4" w:rsidP="003016E7">
      <w:pPr>
        <w:pStyle w:val="Heading3"/>
        <w:rPr>
          <w:rFonts w:eastAsia="Calibri"/>
        </w:rPr>
      </w:pPr>
      <w:r w:rsidRPr="00B30EC4">
        <w:rPr>
          <w:rFonts w:eastAsia="Calibri"/>
        </w:rPr>
        <w:t>LMS Standards Management</w:t>
      </w:r>
    </w:p>
    <w:p w14:paraId="40C94638" w14:textId="2CAA80D8" w:rsidR="00B30EC4" w:rsidRPr="00F31BE5" w:rsidRDefault="00B30EC4" w:rsidP="00A45573">
      <w:pPr>
        <w:pStyle w:val="Bullet2"/>
      </w:pPr>
      <w:r w:rsidRPr="00F31BE5">
        <w:t>Edit process documents on both a scheduled and as-needs basis for clarity, structure, spelling, grammar and punctuation.</w:t>
      </w:r>
    </w:p>
    <w:p w14:paraId="40C94639" w14:textId="09BB7B2E" w:rsidR="00B30EC4" w:rsidRPr="00F31BE5" w:rsidRDefault="00B30EC4" w:rsidP="00A45573">
      <w:pPr>
        <w:pStyle w:val="Bullet2"/>
      </w:pPr>
      <w:r w:rsidRPr="00F31BE5">
        <w:t xml:space="preserve">Liaise with the Communication </w:t>
      </w:r>
      <w:r w:rsidR="00230DC3">
        <w:t xml:space="preserve">team </w:t>
      </w:r>
      <w:r w:rsidRPr="00F31BE5">
        <w:t xml:space="preserve">to </w:t>
      </w:r>
      <w:r w:rsidR="00230DC3">
        <w:t>ensure</w:t>
      </w:r>
      <w:r w:rsidR="000D73F8">
        <w:t xml:space="preserve"> </w:t>
      </w:r>
      <w:r w:rsidR="00C77E3D">
        <w:t>appropriate</w:t>
      </w:r>
      <w:r w:rsidRPr="00F31BE5">
        <w:t xml:space="preserve"> application of approved HPV style conventions</w:t>
      </w:r>
      <w:r w:rsidR="00230DC3">
        <w:t xml:space="preserve"> </w:t>
      </w:r>
      <w:r w:rsidR="00C77E3D">
        <w:t xml:space="preserve">is included </w:t>
      </w:r>
      <w:r w:rsidR="00230DC3">
        <w:t>in the LMS</w:t>
      </w:r>
      <w:r w:rsidRPr="00F31BE5">
        <w:t>.</w:t>
      </w:r>
    </w:p>
    <w:p w14:paraId="40C9463A" w14:textId="77777777" w:rsidR="00B30EC4" w:rsidRPr="003016E7" w:rsidRDefault="00B30EC4" w:rsidP="003016E7">
      <w:pPr>
        <w:pStyle w:val="Heading3"/>
      </w:pPr>
      <w:r w:rsidRPr="003016E7">
        <w:t xml:space="preserve">Stakeholder Engagement </w:t>
      </w:r>
    </w:p>
    <w:p w14:paraId="40C9463C" w14:textId="1CA4BF77" w:rsidR="00B30EC4" w:rsidRPr="00B30EC4" w:rsidRDefault="00B30EC4" w:rsidP="00A45573">
      <w:pPr>
        <w:pStyle w:val="Bullet2"/>
      </w:pPr>
      <w:r>
        <w:t>W</w:t>
      </w:r>
      <w:r w:rsidRPr="001C77AC">
        <w:t xml:space="preserve">ork closely </w:t>
      </w:r>
      <w:r w:rsidRPr="004C3BA5">
        <w:t xml:space="preserve">with internal stakeholders to ensure </w:t>
      </w:r>
      <w:r>
        <w:t>that LMS learning solutions</w:t>
      </w:r>
      <w:r w:rsidRPr="004C3BA5">
        <w:t xml:space="preserve"> meet th</w:t>
      </w:r>
      <w:r>
        <w:t xml:space="preserve">e diverse learning needs </w:t>
      </w:r>
      <w:r w:rsidR="00230DC3">
        <w:t xml:space="preserve">of </w:t>
      </w:r>
      <w:r>
        <w:t>HPV</w:t>
      </w:r>
      <w:r w:rsidR="00F96B20">
        <w:t>, public sector</w:t>
      </w:r>
      <w:r>
        <w:t xml:space="preserve"> </w:t>
      </w:r>
      <w:r w:rsidR="00230DC3">
        <w:t>and health service</w:t>
      </w:r>
      <w:r w:rsidR="00F96B20">
        <w:t xml:space="preserve"> stakeholders</w:t>
      </w:r>
      <w:r w:rsidR="00230DC3">
        <w:t xml:space="preserve"> </w:t>
      </w:r>
    </w:p>
    <w:p w14:paraId="40C9463D" w14:textId="78714EFA" w:rsidR="00B30EC4" w:rsidRPr="002B681A" w:rsidRDefault="00B30EC4" w:rsidP="00A45573">
      <w:pPr>
        <w:pStyle w:val="Bullet2"/>
      </w:pPr>
      <w:r w:rsidRPr="002B681A">
        <w:t>Participate in and coordinate</w:t>
      </w:r>
      <w:r w:rsidR="00C77E3D">
        <w:t xml:space="preserve"> the input of</w:t>
      </w:r>
      <w:r w:rsidRPr="002B681A">
        <w:t xml:space="preserve"> requirements </w:t>
      </w:r>
      <w:r w:rsidR="00C77E3D">
        <w:t>during</w:t>
      </w:r>
      <w:r w:rsidRPr="002B681A">
        <w:t xml:space="preserve"> specification development meetings or via online collaboration, ensuring that expectations are captured and understood, and key deliverables agreed.</w:t>
      </w:r>
    </w:p>
    <w:p w14:paraId="40C9463F" w14:textId="4A9FD812" w:rsidR="00B30EC4" w:rsidRPr="00BA72F5" w:rsidRDefault="00B30EC4" w:rsidP="00B92551">
      <w:pPr>
        <w:pStyle w:val="Bullet2"/>
      </w:pPr>
      <w:r w:rsidRPr="002B681A">
        <w:t xml:space="preserve">Liaise with internal and external stakeholders to develop and maintain </w:t>
      </w:r>
      <w:r>
        <w:t>LMS</w:t>
      </w:r>
      <w:r w:rsidRPr="002B681A">
        <w:t xml:space="preserve"> documentation including guidelines, procedures, tools and templates.</w:t>
      </w:r>
    </w:p>
    <w:p w14:paraId="40C94640" w14:textId="77777777" w:rsidR="00AD3756" w:rsidRPr="00A13D6D" w:rsidRDefault="00AD3756" w:rsidP="00AD3756">
      <w:pPr>
        <w:pStyle w:val="Heading3"/>
        <w:rPr>
          <w:rFonts w:eastAsiaTheme="minorHAnsi"/>
        </w:rPr>
      </w:pPr>
      <w:r w:rsidRPr="00A13D6D">
        <w:rPr>
          <w:rFonts w:eastAsiaTheme="minorHAnsi"/>
        </w:rPr>
        <w:t xml:space="preserve">Leadership </w:t>
      </w:r>
    </w:p>
    <w:p w14:paraId="40C94641" w14:textId="77777777" w:rsidR="00AD3756" w:rsidRPr="00E509F7" w:rsidRDefault="00AD3756" w:rsidP="00AD3756">
      <w:pPr>
        <w:pStyle w:val="Bullet2"/>
        <w:numPr>
          <w:ilvl w:val="1"/>
          <w:numId w:val="1"/>
        </w:numPr>
        <w:rPr>
          <w:rFonts w:ascii="Arial" w:hAnsi="Arial" w:cs="Arial"/>
        </w:rPr>
      </w:pPr>
      <w:r w:rsidRPr="00E509F7">
        <w:rPr>
          <w:rFonts w:ascii="Arial" w:hAnsi="Arial" w:cs="Arial"/>
        </w:rPr>
        <w:t>Foster a workplace culture that is consistent with HPV’s organisational culture emphasising organisational values.</w:t>
      </w:r>
    </w:p>
    <w:p w14:paraId="40C94642" w14:textId="1CF76E7D" w:rsidR="00AD3756" w:rsidRPr="00E509F7" w:rsidRDefault="00AD3756" w:rsidP="00AD3756">
      <w:pPr>
        <w:pStyle w:val="Bullet2"/>
        <w:numPr>
          <w:ilvl w:val="1"/>
          <w:numId w:val="1"/>
        </w:numPr>
        <w:rPr>
          <w:rFonts w:ascii="Arial" w:hAnsi="Arial" w:cs="Arial"/>
        </w:rPr>
      </w:pPr>
      <w:r w:rsidRPr="00E509F7">
        <w:rPr>
          <w:rFonts w:ascii="Arial" w:hAnsi="Arial" w:cs="Arial"/>
        </w:rPr>
        <w:t xml:space="preserve">Maintain strong lines of communication, both formal and informal, with ELT and key HPV stakeholders to ensure the smooth operation of the organisation. </w:t>
      </w:r>
    </w:p>
    <w:p w14:paraId="40C94643" w14:textId="77777777" w:rsidR="00AD3756" w:rsidRPr="00E509F7" w:rsidRDefault="00AD3756" w:rsidP="00AD3756">
      <w:pPr>
        <w:pStyle w:val="Bullet2"/>
        <w:numPr>
          <w:ilvl w:val="1"/>
          <w:numId w:val="1"/>
        </w:numPr>
        <w:rPr>
          <w:rFonts w:ascii="Arial" w:hAnsi="Arial" w:cs="Arial"/>
        </w:rPr>
      </w:pPr>
      <w:r w:rsidRPr="00E509F7">
        <w:rPr>
          <w:rFonts w:ascii="Arial" w:hAnsi="Arial" w:cs="Arial"/>
        </w:rPr>
        <w:t xml:space="preserve">Support organisational change and growth as requested to assist HPV in fulfilling its legislative functions in line with its Strategic Plan. </w:t>
      </w:r>
    </w:p>
    <w:p w14:paraId="40C94644" w14:textId="77777777" w:rsidR="00AD3756" w:rsidRDefault="00AD3756" w:rsidP="00AD3756">
      <w:pPr>
        <w:pStyle w:val="Heading3"/>
      </w:pPr>
      <w:r>
        <w:t>HPV Values and Cross Functional Collaboration</w:t>
      </w:r>
    </w:p>
    <w:p w14:paraId="40C94645" w14:textId="77777777" w:rsidR="00AD3756" w:rsidRPr="00E509F7" w:rsidRDefault="00AD3756" w:rsidP="00AD3756">
      <w:pPr>
        <w:pStyle w:val="Bullet2"/>
        <w:numPr>
          <w:ilvl w:val="1"/>
          <w:numId w:val="1"/>
        </w:numPr>
        <w:rPr>
          <w:rFonts w:ascii="Arial" w:hAnsi="Arial" w:cs="Arial"/>
        </w:rPr>
      </w:pPr>
      <w:r w:rsidRPr="00E509F7">
        <w:rPr>
          <w:rFonts w:ascii="Arial" w:hAnsi="Arial" w:cs="Arial"/>
        </w:rPr>
        <w:t>Establish and maintain strong working relationships with key individuals and groups across HPV’s stakeholder organisations, both internal and external, and develop and apply appropriate engagement and consultation strategies in line with HPV’s values.</w:t>
      </w:r>
    </w:p>
    <w:p w14:paraId="40C94646" w14:textId="77777777" w:rsidR="00AD3756" w:rsidRPr="00E509F7" w:rsidRDefault="00AD3756" w:rsidP="00AD3756">
      <w:pPr>
        <w:pStyle w:val="Bullet2"/>
        <w:numPr>
          <w:ilvl w:val="0"/>
          <w:numId w:val="48"/>
        </w:numPr>
        <w:ind w:left="567" w:hanging="283"/>
        <w:rPr>
          <w:rFonts w:ascii="Arial" w:hAnsi="Arial" w:cs="Arial"/>
        </w:rPr>
      </w:pPr>
      <w:r w:rsidRPr="00E509F7">
        <w:rPr>
          <w:rFonts w:ascii="Arial" w:hAnsi="Arial" w:cs="Arial"/>
        </w:rPr>
        <w:t>Represent HPV in appropriate forums to strengthen relationships and improve mutual understanding.</w:t>
      </w:r>
    </w:p>
    <w:p w14:paraId="40C94647" w14:textId="77777777" w:rsidR="00AD3756" w:rsidRPr="00E509F7" w:rsidRDefault="00AD3756" w:rsidP="00AD3756">
      <w:pPr>
        <w:pStyle w:val="Bullet2"/>
        <w:numPr>
          <w:ilvl w:val="0"/>
          <w:numId w:val="48"/>
        </w:numPr>
        <w:ind w:left="567" w:hanging="283"/>
        <w:rPr>
          <w:rFonts w:ascii="Arial" w:hAnsi="Arial" w:cs="Arial"/>
        </w:rPr>
      </w:pPr>
      <w:r w:rsidRPr="00E509F7">
        <w:rPr>
          <w:rFonts w:ascii="Arial" w:hAnsi="Arial" w:cs="Arial"/>
        </w:rPr>
        <w:t>Place a priority on effectively working with stakeholders from other divisions within the organisation for mutual benefit by seeking and incorporating feedback that will benefit organisational objectives.</w:t>
      </w:r>
    </w:p>
    <w:p w14:paraId="40C94648" w14:textId="77777777" w:rsidR="00AD3756" w:rsidRPr="00E509F7" w:rsidRDefault="00AD3756" w:rsidP="00AD3756">
      <w:pPr>
        <w:pStyle w:val="Bullet2"/>
        <w:numPr>
          <w:ilvl w:val="0"/>
          <w:numId w:val="48"/>
        </w:numPr>
        <w:ind w:left="567" w:hanging="283"/>
        <w:rPr>
          <w:rFonts w:ascii="Arial" w:hAnsi="Arial" w:cs="Arial"/>
        </w:rPr>
      </w:pPr>
      <w:r w:rsidRPr="00E509F7">
        <w:rPr>
          <w:rFonts w:ascii="Arial" w:hAnsi="Arial" w:cs="Arial"/>
        </w:rPr>
        <w:t>Value the contribution of our internal and external stakeholders and contribute beyond our own tasks to achieve organisational goals and demonstrate this in goal setting.</w:t>
      </w:r>
    </w:p>
    <w:p w14:paraId="40C94649" w14:textId="77777777" w:rsidR="00AD3756" w:rsidRPr="00E509F7" w:rsidRDefault="00AD3756" w:rsidP="00AD3756">
      <w:pPr>
        <w:pStyle w:val="Bullet2"/>
        <w:numPr>
          <w:ilvl w:val="0"/>
          <w:numId w:val="48"/>
        </w:numPr>
        <w:ind w:left="567" w:hanging="283"/>
        <w:rPr>
          <w:rFonts w:ascii="Arial" w:hAnsi="Arial" w:cs="Arial"/>
        </w:rPr>
      </w:pPr>
      <w:r w:rsidRPr="00E509F7">
        <w:rPr>
          <w:rFonts w:ascii="Arial" w:hAnsi="Arial" w:cs="Arial"/>
        </w:rPr>
        <w:t>Uphold HPV values:</w:t>
      </w:r>
    </w:p>
    <w:p w14:paraId="40C9464A" w14:textId="77777777" w:rsidR="00AD3756" w:rsidRPr="00E509F7" w:rsidRDefault="00AD3756" w:rsidP="00AD3756">
      <w:pPr>
        <w:pStyle w:val="Bullet3"/>
        <w:numPr>
          <w:ilvl w:val="2"/>
          <w:numId w:val="1"/>
        </w:numPr>
        <w:ind w:left="1440"/>
        <w:rPr>
          <w:rFonts w:ascii="Arial" w:hAnsi="Arial" w:cs="Arial"/>
        </w:rPr>
      </w:pPr>
      <w:r w:rsidRPr="00E509F7">
        <w:rPr>
          <w:rFonts w:ascii="Arial" w:hAnsi="Arial" w:cs="Arial"/>
        </w:rPr>
        <w:t>We are customer-focused; we focus on customer and patient outcomes</w:t>
      </w:r>
    </w:p>
    <w:p w14:paraId="40C9464B" w14:textId="77777777" w:rsidR="00AD3756" w:rsidRPr="00E509F7" w:rsidRDefault="00AD3756" w:rsidP="00AD3756">
      <w:pPr>
        <w:pStyle w:val="Bullet3"/>
        <w:numPr>
          <w:ilvl w:val="2"/>
          <w:numId w:val="1"/>
        </w:numPr>
        <w:ind w:left="1440"/>
        <w:rPr>
          <w:rFonts w:ascii="Arial" w:hAnsi="Arial" w:cs="Arial"/>
        </w:rPr>
      </w:pPr>
      <w:r w:rsidRPr="00E509F7">
        <w:rPr>
          <w:rFonts w:ascii="Arial" w:hAnsi="Arial" w:cs="Arial"/>
        </w:rPr>
        <w:t>We keep it simple; we strive for efficient and effective ways to achieve our goals</w:t>
      </w:r>
    </w:p>
    <w:p w14:paraId="40C9464C" w14:textId="77777777" w:rsidR="00AD3756" w:rsidRPr="00E509F7" w:rsidRDefault="00AD3756" w:rsidP="00AD3756">
      <w:pPr>
        <w:pStyle w:val="Bullet3"/>
        <w:numPr>
          <w:ilvl w:val="2"/>
          <w:numId w:val="1"/>
        </w:numPr>
        <w:ind w:left="1440"/>
        <w:rPr>
          <w:rFonts w:ascii="Arial" w:hAnsi="Arial" w:cs="Arial"/>
        </w:rPr>
      </w:pPr>
      <w:r w:rsidRPr="00E509F7">
        <w:rPr>
          <w:rFonts w:ascii="Arial" w:hAnsi="Arial" w:cs="Arial"/>
        </w:rPr>
        <w:lastRenderedPageBreak/>
        <w:t>We are collaborative; we work as a team toward common goals</w:t>
      </w:r>
    </w:p>
    <w:p w14:paraId="40C9464D" w14:textId="77777777" w:rsidR="00AD3756" w:rsidRPr="00E509F7" w:rsidRDefault="00AD3756" w:rsidP="00AD3756">
      <w:pPr>
        <w:pStyle w:val="Bullet3"/>
        <w:numPr>
          <w:ilvl w:val="2"/>
          <w:numId w:val="1"/>
        </w:numPr>
        <w:ind w:left="1440"/>
        <w:rPr>
          <w:rFonts w:ascii="Arial" w:hAnsi="Arial" w:cs="Arial"/>
        </w:rPr>
      </w:pPr>
      <w:r w:rsidRPr="00E509F7">
        <w:rPr>
          <w:rFonts w:ascii="Arial" w:hAnsi="Arial" w:cs="Arial"/>
        </w:rPr>
        <w:t>We take responsibility; we challenge the status quo. We are responsible for our behaviours, actions and results</w:t>
      </w:r>
    </w:p>
    <w:p w14:paraId="40C9464E" w14:textId="1833D987" w:rsidR="00AD3756" w:rsidRDefault="00AD3756" w:rsidP="00AD3756">
      <w:pPr>
        <w:pStyle w:val="Bullet3"/>
        <w:numPr>
          <w:ilvl w:val="2"/>
          <w:numId w:val="1"/>
        </w:numPr>
        <w:ind w:left="1440"/>
        <w:rPr>
          <w:rFonts w:ascii="Arial" w:hAnsi="Arial" w:cs="Arial"/>
        </w:rPr>
      </w:pPr>
      <w:r w:rsidRPr="00E509F7">
        <w:rPr>
          <w:rFonts w:ascii="Arial" w:hAnsi="Arial" w:cs="Arial"/>
        </w:rPr>
        <w:t>We inspire confidence; we do the right thing. We are open, honest and trustworthy</w:t>
      </w:r>
    </w:p>
    <w:p w14:paraId="182CDAF9" w14:textId="77777777" w:rsidR="001274F1" w:rsidRPr="00E509F7" w:rsidRDefault="001274F1" w:rsidP="001274F1">
      <w:pPr>
        <w:pStyle w:val="Bullet3"/>
        <w:numPr>
          <w:ilvl w:val="0"/>
          <w:numId w:val="0"/>
        </w:numPr>
        <w:ind w:left="1440"/>
        <w:rPr>
          <w:rFonts w:ascii="Arial" w:hAnsi="Arial" w:cs="Arial"/>
        </w:rPr>
      </w:pPr>
    </w:p>
    <w:p w14:paraId="40C9464F" w14:textId="77777777" w:rsidR="00AD3756" w:rsidRPr="00E509F7" w:rsidRDefault="00AD3756" w:rsidP="00AD3756">
      <w:pPr>
        <w:pStyle w:val="Heading3"/>
        <w:rPr>
          <w:rFonts w:ascii="Arial" w:hAnsi="Arial" w:cs="Arial"/>
        </w:rPr>
      </w:pPr>
      <w:r w:rsidRPr="00E509F7">
        <w:rPr>
          <w:rFonts w:ascii="Arial" w:hAnsi="Arial" w:cs="Arial"/>
        </w:rPr>
        <w:t>Data Security</w:t>
      </w:r>
    </w:p>
    <w:p w14:paraId="40C94650" w14:textId="77777777" w:rsidR="00AD3756" w:rsidRDefault="00AD3756" w:rsidP="00AD3756">
      <w:pPr>
        <w:pStyle w:val="Bullet2"/>
        <w:numPr>
          <w:ilvl w:val="1"/>
          <w:numId w:val="1"/>
        </w:numPr>
        <w:rPr>
          <w:rFonts w:ascii="Arial" w:hAnsi="Arial" w:cs="Arial"/>
        </w:rPr>
      </w:pPr>
      <w:r w:rsidRPr="00E509F7">
        <w:rPr>
          <w:rFonts w:ascii="Arial" w:hAnsi="Arial" w:cs="Arial"/>
        </w:rPr>
        <w:t>Comply with HPV data management policies and procedures, and report breaches and/or vulnerabilities to a Manager or the IT Operations team.</w:t>
      </w:r>
    </w:p>
    <w:p w14:paraId="33C3F398" w14:textId="77777777" w:rsidR="001274F1" w:rsidRDefault="001274F1" w:rsidP="003016E7">
      <w:pPr>
        <w:pStyle w:val="Bullet2"/>
        <w:numPr>
          <w:ilvl w:val="0"/>
          <w:numId w:val="0"/>
        </w:numPr>
        <w:ind w:left="284"/>
      </w:pPr>
    </w:p>
    <w:p w14:paraId="40C94651" w14:textId="7F64EDAD" w:rsidR="003016E7" w:rsidRDefault="003016E7" w:rsidP="003016E7">
      <w:pPr>
        <w:pStyle w:val="Bullet2"/>
        <w:numPr>
          <w:ilvl w:val="0"/>
          <w:numId w:val="0"/>
        </w:numPr>
        <w:ind w:left="284"/>
      </w:pPr>
      <w:r>
        <w:t>While the principal duties of this position are as above, the Learning Management System Administrator may be required to undertake other duties from time to time.</w:t>
      </w:r>
    </w:p>
    <w:p w14:paraId="5DFEEF6C" w14:textId="77777777" w:rsidR="001274F1" w:rsidRDefault="001274F1" w:rsidP="003016E7">
      <w:pPr>
        <w:pStyle w:val="Bullet2"/>
        <w:numPr>
          <w:ilvl w:val="0"/>
          <w:numId w:val="0"/>
        </w:numPr>
        <w:ind w:left="284"/>
      </w:pPr>
    </w:p>
    <w:p w14:paraId="40C94653" w14:textId="77777777" w:rsidR="004D60F4" w:rsidRPr="0097798F" w:rsidRDefault="004D60F4" w:rsidP="004D60F4">
      <w:pPr>
        <w:pStyle w:val="Heading2"/>
        <w:keepNext w:val="0"/>
        <w:keepLines w:val="0"/>
        <w:widowControl w:val="0"/>
        <w:rPr>
          <w:rFonts w:eastAsia="Calibri"/>
        </w:rPr>
      </w:pPr>
      <w:r w:rsidRPr="0097798F">
        <w:rPr>
          <w:rFonts w:eastAsia="Calibri"/>
        </w:rPr>
        <w:t>Qualifications and Experience Required</w:t>
      </w:r>
    </w:p>
    <w:tbl>
      <w:tblPr>
        <w:tblW w:w="9781" w:type="dxa"/>
        <w:tblLook w:val="01E0" w:firstRow="1" w:lastRow="1" w:firstColumn="1" w:lastColumn="1" w:noHBand="0" w:noVBand="0"/>
      </w:tblPr>
      <w:tblGrid>
        <w:gridCol w:w="1925"/>
        <w:gridCol w:w="7856"/>
      </w:tblGrid>
      <w:tr w:rsidR="004D60F4" w:rsidRPr="0097798F" w14:paraId="40C94657" w14:textId="77777777" w:rsidTr="00B12C04">
        <w:tc>
          <w:tcPr>
            <w:tcW w:w="1925" w:type="dxa"/>
            <w:shd w:val="clear" w:color="auto" w:fill="auto"/>
          </w:tcPr>
          <w:p w14:paraId="40C94654" w14:textId="77777777" w:rsidR="004D60F4" w:rsidRPr="0097798F" w:rsidRDefault="004D60F4" w:rsidP="00B12C04">
            <w:pPr>
              <w:widowControl w:val="0"/>
              <w:spacing w:before="60" w:after="60"/>
              <w:jc w:val="both"/>
              <w:rPr>
                <w:rFonts w:ascii="Arial" w:eastAsia="Calibri" w:hAnsi="Arial" w:cs="Arial"/>
                <w:b/>
                <w:sz w:val="20"/>
                <w:szCs w:val="20"/>
              </w:rPr>
            </w:pPr>
            <w:r w:rsidRPr="0097798F">
              <w:rPr>
                <w:rFonts w:ascii="Arial" w:eastAsia="Calibri" w:hAnsi="Arial" w:cs="Arial"/>
                <w:b/>
                <w:sz w:val="20"/>
                <w:szCs w:val="20"/>
              </w:rPr>
              <w:t>Academic</w:t>
            </w:r>
          </w:p>
        </w:tc>
        <w:tc>
          <w:tcPr>
            <w:tcW w:w="7856" w:type="dxa"/>
            <w:shd w:val="clear" w:color="auto" w:fill="auto"/>
          </w:tcPr>
          <w:p w14:paraId="40C94656" w14:textId="3F4284AC" w:rsidR="00B30EC4" w:rsidRPr="00DF28EB" w:rsidRDefault="00B30EC4" w:rsidP="001274F1">
            <w:pPr>
              <w:pStyle w:val="Bullet2"/>
            </w:pPr>
            <w:r>
              <w:t>A</w:t>
            </w:r>
            <w:r w:rsidR="00D82788">
              <w:t xml:space="preserve"> relevant</w:t>
            </w:r>
            <w:r w:rsidR="005972E3">
              <w:t xml:space="preserve"> </w:t>
            </w:r>
            <w:r>
              <w:t>Information Technology qualification and/or proven experience working in a technical environment and administering a Learning Management System or similar online system.</w:t>
            </w:r>
          </w:p>
        </w:tc>
      </w:tr>
      <w:tr w:rsidR="004D60F4" w:rsidRPr="0097798F" w14:paraId="40C94669" w14:textId="77777777" w:rsidTr="00B12C04">
        <w:tc>
          <w:tcPr>
            <w:tcW w:w="1925" w:type="dxa"/>
            <w:shd w:val="clear" w:color="auto" w:fill="auto"/>
          </w:tcPr>
          <w:p w14:paraId="40C94658" w14:textId="77777777" w:rsidR="004D60F4" w:rsidRPr="0097798F" w:rsidRDefault="004D60F4" w:rsidP="00B12C04">
            <w:pPr>
              <w:widowControl w:val="0"/>
              <w:spacing w:before="60" w:after="60"/>
              <w:jc w:val="both"/>
              <w:rPr>
                <w:rFonts w:ascii="Arial" w:eastAsia="Calibri" w:hAnsi="Arial" w:cs="Arial"/>
                <w:b/>
                <w:sz w:val="20"/>
                <w:szCs w:val="20"/>
              </w:rPr>
            </w:pPr>
            <w:r w:rsidRPr="0097798F">
              <w:rPr>
                <w:rFonts w:ascii="Arial" w:eastAsia="Calibri" w:hAnsi="Arial" w:cs="Arial"/>
                <w:b/>
                <w:sz w:val="20"/>
                <w:szCs w:val="20"/>
              </w:rPr>
              <w:t>Experience</w:t>
            </w:r>
          </w:p>
        </w:tc>
        <w:tc>
          <w:tcPr>
            <w:tcW w:w="7856" w:type="dxa"/>
            <w:shd w:val="clear" w:color="auto" w:fill="auto"/>
          </w:tcPr>
          <w:p w14:paraId="40C9465A" w14:textId="7122B30D" w:rsidR="00B30EC4" w:rsidRPr="00B30EC4" w:rsidRDefault="00B30EC4" w:rsidP="00A45573">
            <w:pPr>
              <w:pStyle w:val="Bullet2"/>
            </w:pPr>
            <w:r w:rsidRPr="00B30EC4">
              <w:t xml:space="preserve">Experience working with </w:t>
            </w:r>
            <w:r w:rsidR="00851CB4">
              <w:t>Totara</w:t>
            </w:r>
            <w:r w:rsidRPr="00B30EC4">
              <w:t xml:space="preserve"> Learning Management System or</w:t>
            </w:r>
            <w:r w:rsidR="000D73F8">
              <w:t xml:space="preserve"> </w:t>
            </w:r>
            <w:r w:rsidR="00851CB4">
              <w:t>similar</w:t>
            </w:r>
            <w:r w:rsidRPr="00B30EC4">
              <w:t>.</w:t>
            </w:r>
            <w:r w:rsidR="001F375F">
              <w:t xml:space="preserve">  </w:t>
            </w:r>
          </w:p>
          <w:p w14:paraId="40C9465C" w14:textId="75963FB3" w:rsidR="00B30EC4" w:rsidRPr="00B30EC4" w:rsidRDefault="00B30EC4" w:rsidP="00A45573">
            <w:pPr>
              <w:pStyle w:val="Bullet2"/>
            </w:pPr>
            <w:r w:rsidRPr="00B30EC4">
              <w:t xml:space="preserve">Experience in reports management within </w:t>
            </w:r>
            <w:r w:rsidR="00AC4037">
              <w:t>Moodle/</w:t>
            </w:r>
            <w:r w:rsidRPr="00B30EC4">
              <w:t>Totara LMS systems</w:t>
            </w:r>
            <w:r w:rsidR="00B808B7">
              <w:t xml:space="preserve"> or similar</w:t>
            </w:r>
            <w:r w:rsidRPr="00B30EC4">
              <w:t>.</w:t>
            </w:r>
          </w:p>
          <w:p w14:paraId="40C9465E" w14:textId="77777777" w:rsidR="00B30EC4" w:rsidRPr="003F401A" w:rsidRDefault="00B30EC4" w:rsidP="00A45573">
            <w:pPr>
              <w:pStyle w:val="Bullet2"/>
            </w:pPr>
            <w:r w:rsidRPr="00B30EC4">
              <w:t>Strong working knowledge of web-based training authoring tools, design of eLearning testing protocols, testing and deployment of eLearning modules.</w:t>
            </w:r>
          </w:p>
          <w:p w14:paraId="40C9465F" w14:textId="77777777" w:rsidR="00B30EC4" w:rsidRPr="00D13070" w:rsidRDefault="00B30EC4" w:rsidP="00A45573">
            <w:pPr>
              <w:pStyle w:val="Bullet2"/>
            </w:pPr>
            <w:r w:rsidRPr="00B30EC4">
              <w:t>Understanding of the interface between web-based training and other modes of training delivery (i.e. face-to-face).</w:t>
            </w:r>
          </w:p>
          <w:p w14:paraId="40C94660" w14:textId="7DB0BC66" w:rsidR="00B30EC4" w:rsidRPr="00827C68" w:rsidRDefault="00B30EC4" w:rsidP="00A45573">
            <w:pPr>
              <w:pStyle w:val="Bullet2"/>
            </w:pPr>
            <w:r w:rsidRPr="00B30EC4">
              <w:t>Experience developing, editing and authoring web and blended training programs, and partnering with internal stakeholders to ensure compliance, course requirements</w:t>
            </w:r>
            <w:r w:rsidR="00AC4037">
              <w:t>,</w:t>
            </w:r>
            <w:r w:rsidRPr="00B30EC4">
              <w:t xml:space="preserve"> and strategic objectives are met.</w:t>
            </w:r>
          </w:p>
          <w:p w14:paraId="40C94663" w14:textId="77777777" w:rsidR="00B30EC4" w:rsidRPr="00847FD9" w:rsidRDefault="00B30EC4" w:rsidP="00A45573">
            <w:pPr>
              <w:pStyle w:val="Bullet2"/>
            </w:pPr>
            <w:r w:rsidRPr="00B30EC4">
              <w:t>Understanding of adult learning principles and how they apply to both online and blended training solutions, demonstrating sensitivity to the HPV audience including applying best practice learning principles.</w:t>
            </w:r>
          </w:p>
          <w:p w14:paraId="40C94664" w14:textId="77777777" w:rsidR="00B30EC4" w:rsidRPr="001D4A27" w:rsidRDefault="00B30EC4" w:rsidP="00A45573">
            <w:pPr>
              <w:pStyle w:val="Bullet2"/>
            </w:pPr>
            <w:r w:rsidRPr="00663F94">
              <w:t>Ex</w:t>
            </w:r>
            <w:r>
              <w:t>perience developing a</w:t>
            </w:r>
            <w:r w:rsidRPr="00B30EC4">
              <w:t xml:space="preserve"> broad range of documentation such as user guides and manuals, technical specifications and training materials.</w:t>
            </w:r>
          </w:p>
          <w:p w14:paraId="40C94665" w14:textId="77777777" w:rsidR="00B30EC4" w:rsidRPr="00847FD9" w:rsidRDefault="00B30EC4" w:rsidP="00A45573">
            <w:pPr>
              <w:pStyle w:val="Bullet2"/>
            </w:pPr>
            <w:r w:rsidRPr="00B30EC4">
              <w:t>Experience in training program evaluation and improvement.</w:t>
            </w:r>
          </w:p>
          <w:p w14:paraId="40C94667" w14:textId="1F9F4689" w:rsidR="00B30EC4" w:rsidRDefault="00B30EC4" w:rsidP="00A45573">
            <w:pPr>
              <w:pStyle w:val="Bullet2"/>
            </w:pPr>
            <w:r w:rsidRPr="0097798F">
              <w:t>Computer literacy in MS Word, E</w:t>
            </w:r>
            <w:r>
              <w:t>xcel and HR Information Systems.</w:t>
            </w:r>
          </w:p>
          <w:p w14:paraId="132514EF" w14:textId="77777777" w:rsidR="004D60F4" w:rsidRDefault="00B30EC4" w:rsidP="00A45573">
            <w:pPr>
              <w:pStyle w:val="Bullet2"/>
            </w:pPr>
            <w:r w:rsidRPr="00FF7440">
              <w:t>Experience with process modelling concepts, including tools such as MS Visio, desirable.</w:t>
            </w:r>
          </w:p>
          <w:p w14:paraId="6D7A9473" w14:textId="1C833869" w:rsidR="00AC4037" w:rsidRDefault="00AC4037" w:rsidP="00A45573">
            <w:pPr>
              <w:pStyle w:val="Bullet2"/>
            </w:pPr>
            <w:r>
              <w:t>Experience with graphics editing packages such as Adobe Illustrator desirable.</w:t>
            </w:r>
          </w:p>
          <w:p w14:paraId="40C94668" w14:textId="697D58E8" w:rsidR="00AC4037" w:rsidRPr="00BF58D3" w:rsidRDefault="00AC4037" w:rsidP="00A45573">
            <w:pPr>
              <w:pStyle w:val="Bullet2"/>
            </w:pPr>
            <w:r>
              <w:t xml:space="preserve">Experience with </w:t>
            </w:r>
            <w:proofErr w:type="spellStart"/>
            <w:r>
              <w:t>sharepoint</w:t>
            </w:r>
            <w:proofErr w:type="spellEnd"/>
            <w:r>
              <w:t>-based document management systems.</w:t>
            </w:r>
          </w:p>
        </w:tc>
      </w:tr>
      <w:tr w:rsidR="004D60F4" w:rsidRPr="0097798F" w14:paraId="40C94674" w14:textId="77777777" w:rsidTr="00B12C04">
        <w:tc>
          <w:tcPr>
            <w:tcW w:w="1925" w:type="dxa"/>
            <w:shd w:val="clear" w:color="auto" w:fill="auto"/>
          </w:tcPr>
          <w:p w14:paraId="40C9466A" w14:textId="77777777" w:rsidR="004D60F4" w:rsidRPr="0097798F" w:rsidRDefault="004D60F4" w:rsidP="00B12C04">
            <w:pPr>
              <w:widowControl w:val="0"/>
              <w:spacing w:before="60" w:after="60"/>
              <w:jc w:val="both"/>
              <w:rPr>
                <w:rFonts w:ascii="Arial" w:eastAsia="Calibri" w:hAnsi="Arial" w:cs="Arial"/>
                <w:b/>
                <w:sz w:val="20"/>
                <w:szCs w:val="20"/>
              </w:rPr>
            </w:pPr>
            <w:r w:rsidRPr="0097798F">
              <w:rPr>
                <w:rFonts w:ascii="Arial" w:eastAsia="Calibri" w:hAnsi="Arial" w:cs="Arial"/>
                <w:b/>
                <w:sz w:val="20"/>
                <w:szCs w:val="20"/>
              </w:rPr>
              <w:t>Personal</w:t>
            </w:r>
          </w:p>
          <w:p w14:paraId="40C9466B" w14:textId="77777777" w:rsidR="004D60F4" w:rsidRPr="0097798F" w:rsidRDefault="004D60F4" w:rsidP="00B12C04">
            <w:pPr>
              <w:widowControl w:val="0"/>
              <w:spacing w:before="60" w:after="60"/>
              <w:jc w:val="both"/>
              <w:rPr>
                <w:rFonts w:ascii="Arial" w:eastAsia="Calibri" w:hAnsi="Arial" w:cs="Arial"/>
                <w:b/>
                <w:sz w:val="20"/>
                <w:szCs w:val="20"/>
              </w:rPr>
            </w:pPr>
          </w:p>
        </w:tc>
        <w:tc>
          <w:tcPr>
            <w:tcW w:w="7856" w:type="dxa"/>
            <w:shd w:val="clear" w:color="auto" w:fill="auto"/>
          </w:tcPr>
          <w:p w14:paraId="6899526B" w14:textId="18C4F348" w:rsidR="005111C0" w:rsidRPr="00FF7440" w:rsidRDefault="005111C0" w:rsidP="005111C0">
            <w:pPr>
              <w:pStyle w:val="Bullet2"/>
            </w:pPr>
            <w:r w:rsidRPr="00FF7440">
              <w:lastRenderedPageBreak/>
              <w:t>Excellent interpersonal</w:t>
            </w:r>
            <w:r w:rsidR="009367C2">
              <w:t>,</w:t>
            </w:r>
            <w:r w:rsidR="009367C2">
              <w:rPr>
                <w:rFonts w:ascii="Arial" w:eastAsia="Calibri" w:hAnsi="Arial" w:cs="Arial"/>
              </w:rPr>
              <w:t xml:space="preserve"> communication and presentation</w:t>
            </w:r>
            <w:r w:rsidRPr="00FF7440">
              <w:t xml:space="preserve"> skills, including an ability to acquire information and influence others with diplomacy, tact and </w:t>
            </w:r>
            <w:r w:rsidRPr="00FF7440">
              <w:lastRenderedPageBreak/>
              <w:t>discretion and to engage internal and external stakeholders at all levels with respect and confidence</w:t>
            </w:r>
            <w:r w:rsidR="009367C2">
              <w:t xml:space="preserve"> </w:t>
            </w:r>
            <w:r w:rsidR="009367C2">
              <w:rPr>
                <w:rFonts w:ascii="Arial" w:eastAsia="Calibri" w:hAnsi="Arial" w:cs="Arial"/>
              </w:rPr>
              <w:t>and strong written communication skills</w:t>
            </w:r>
            <w:r w:rsidRPr="00FF7440">
              <w:t>.</w:t>
            </w:r>
          </w:p>
          <w:p w14:paraId="69F3CA61" w14:textId="35B196FD" w:rsidR="005111C0" w:rsidRPr="00FF7440" w:rsidRDefault="009367C2" w:rsidP="005111C0">
            <w:pPr>
              <w:pStyle w:val="Bullet2"/>
            </w:pPr>
            <w:r>
              <w:rPr>
                <w:rFonts w:ascii="Arial" w:hAnsi="Arial" w:cs="Arial"/>
                <w:lang w:eastAsia="en-AU"/>
              </w:rPr>
              <w:t>Strong problem solving skills</w:t>
            </w:r>
            <w:r w:rsidRPr="00B30EC4">
              <w:t xml:space="preserve"> </w:t>
            </w:r>
            <w:r>
              <w:t>f</w:t>
            </w:r>
            <w:r w:rsidR="005111C0" w:rsidRPr="00B30EC4">
              <w:t xml:space="preserve">ocus, persistence and a positive outlook to ensure work is </w:t>
            </w:r>
            <w:r w:rsidR="005111C0">
              <w:t>delivered within expected timeframes</w:t>
            </w:r>
            <w:r w:rsidR="005111C0" w:rsidRPr="00B30EC4">
              <w:t xml:space="preserve"> and outputs are of the appropriate quality, and accuracy.</w:t>
            </w:r>
          </w:p>
          <w:p w14:paraId="40C9466F" w14:textId="77777777" w:rsidR="00B30EC4" w:rsidRPr="004C25A3" w:rsidRDefault="00B30EC4" w:rsidP="00A45573">
            <w:pPr>
              <w:pStyle w:val="Bullet2"/>
            </w:pPr>
            <w:r w:rsidRPr="004C25A3">
              <w:t>Self-directed; able to take initiative and work independently when required.</w:t>
            </w:r>
          </w:p>
          <w:p w14:paraId="40C94672" w14:textId="5CFBB075" w:rsidR="00B30EC4" w:rsidRPr="00FF7440" w:rsidRDefault="00B30EC4" w:rsidP="00A45573">
            <w:pPr>
              <w:pStyle w:val="Bullet2"/>
            </w:pPr>
            <w:r w:rsidRPr="00FF7440">
              <w:t xml:space="preserve">Ability to manage and prioritise multiple concurrent tasks, and work flexible hours </w:t>
            </w:r>
            <w:r>
              <w:t>as</w:t>
            </w:r>
            <w:r w:rsidRPr="00FF7440">
              <w:t xml:space="preserve"> required to meet business needs.</w:t>
            </w:r>
          </w:p>
          <w:p w14:paraId="40C94673" w14:textId="77777777" w:rsidR="004D60F4" w:rsidRPr="00FF7440" w:rsidRDefault="00B30EC4" w:rsidP="00A45573">
            <w:pPr>
              <w:pStyle w:val="Bullet2"/>
            </w:pPr>
            <w:r w:rsidRPr="00FF7440">
              <w:t>A high level of personal integrity.</w:t>
            </w:r>
          </w:p>
        </w:tc>
      </w:tr>
    </w:tbl>
    <w:p w14:paraId="40C94675" w14:textId="77777777" w:rsidR="008D27DA" w:rsidRPr="004D60F4" w:rsidRDefault="008D27DA" w:rsidP="004D60F4">
      <w:pPr>
        <w:pStyle w:val="Bullet2"/>
        <w:widowControl w:val="0"/>
        <w:numPr>
          <w:ilvl w:val="0"/>
          <w:numId w:val="0"/>
        </w:numPr>
      </w:pPr>
    </w:p>
    <w:sectPr w:rsidR="008D27DA" w:rsidRPr="004D60F4" w:rsidSect="004C23BF">
      <w:headerReference w:type="default" r:id="rId14"/>
      <w:footerReference w:type="default" r:id="rId15"/>
      <w:pgSz w:w="11906" w:h="16838" w:code="9"/>
      <w:pgMar w:top="1134" w:right="1134" w:bottom="1134" w:left="1134" w:header="567"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1FD16" w14:textId="77777777" w:rsidR="002418B6" w:rsidRDefault="002418B6" w:rsidP="00774177">
      <w:pPr>
        <w:spacing w:after="0" w:line="240" w:lineRule="auto"/>
      </w:pPr>
      <w:r>
        <w:separator/>
      </w:r>
    </w:p>
  </w:endnote>
  <w:endnote w:type="continuationSeparator" w:id="0">
    <w:p w14:paraId="5FABD627" w14:textId="77777777" w:rsidR="002418B6" w:rsidRDefault="002418B6" w:rsidP="00774177">
      <w:pPr>
        <w:spacing w:after="0" w:line="240" w:lineRule="auto"/>
      </w:pPr>
      <w:r>
        <w:continuationSeparator/>
      </w:r>
    </w:p>
  </w:endnote>
  <w:endnote w:type="continuationNotice" w:id="1">
    <w:p w14:paraId="5F7428A2" w14:textId="77777777" w:rsidR="002418B6" w:rsidRDefault="002418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9467D" w14:textId="77777777" w:rsidR="00B12C04" w:rsidRDefault="00B12C04" w:rsidP="00D277A2">
    <w:pPr>
      <w:pStyle w:val="NoSpacing"/>
      <w:rPr>
        <w:sz w:val="10"/>
      </w:rPr>
    </w:pPr>
  </w:p>
  <w:tbl>
    <w:tblPr>
      <w:tblStyle w:val="PlainTable4"/>
      <w:tblW w:w="3333" w:type="pct"/>
      <w:tblCellMar>
        <w:left w:w="0" w:type="dxa"/>
        <w:right w:w="0" w:type="dxa"/>
      </w:tblCellMar>
      <w:tblLook w:val="0600" w:firstRow="0" w:lastRow="0" w:firstColumn="0" w:lastColumn="0" w:noHBand="1" w:noVBand="1"/>
    </w:tblPr>
    <w:tblGrid>
      <w:gridCol w:w="3212"/>
      <w:gridCol w:w="3213"/>
    </w:tblGrid>
    <w:tr w:rsidR="00B12C04" w:rsidRPr="001A2A94" w14:paraId="40C94680" w14:textId="77777777" w:rsidTr="008D27DA">
      <w:tc>
        <w:tcPr>
          <w:tcW w:w="3212" w:type="dxa"/>
        </w:tcPr>
        <w:p w14:paraId="40C9467E" w14:textId="77777777" w:rsidR="00B12C04" w:rsidRPr="00A60C5B" w:rsidRDefault="00B12C04" w:rsidP="00D277A2">
          <w:pPr>
            <w:pStyle w:val="Footer"/>
          </w:pPr>
        </w:p>
      </w:tc>
      <w:tc>
        <w:tcPr>
          <w:tcW w:w="3213" w:type="dxa"/>
        </w:tcPr>
        <w:p w14:paraId="40C9467F" w14:textId="77777777" w:rsidR="00B12C04" w:rsidRPr="00A60C5B" w:rsidRDefault="00B12C04" w:rsidP="00D277A2">
          <w:pPr>
            <w:pStyle w:val="Footer"/>
            <w:jc w:val="center"/>
          </w:pPr>
        </w:p>
      </w:tc>
    </w:tr>
  </w:tbl>
  <w:p w14:paraId="40C94681" w14:textId="77777777" w:rsidR="00B12C04" w:rsidRPr="00FF6CE0" w:rsidRDefault="00B12C04" w:rsidP="00D277A2">
    <w:pPr>
      <w:pStyle w:val="NoSpacing"/>
      <w:rPr>
        <w:sz w:val="10"/>
      </w:rPr>
    </w:pPr>
  </w:p>
  <w:p w14:paraId="40C94682" w14:textId="77777777" w:rsidR="00B12C04" w:rsidRPr="00A97954" w:rsidRDefault="00B12C04" w:rsidP="008D27DA">
    <w:pPr>
      <w:pStyle w:val="TableBlt2"/>
      <w:numPr>
        <w:ilvl w:val="0"/>
        <w:numId w:val="0"/>
      </w:numPr>
      <w:ind w:left="340"/>
      <w:rPr>
        <w:color w:val="4D917B"/>
      </w:rPr>
    </w:pPr>
    <w:r>
      <w:rPr>
        <w:noProof/>
        <w:lang w:eastAsia="en-AU"/>
      </w:rPr>
      <w:drawing>
        <wp:anchor distT="0" distB="0" distL="114300" distR="114300" simplePos="0" relativeHeight="251658240" behindDoc="1" locked="1" layoutInCell="1" allowOverlap="1" wp14:anchorId="40C94685" wp14:editId="40C94686">
          <wp:simplePos x="0" y="0"/>
          <wp:positionH relativeFrom="page">
            <wp:align>left</wp:align>
          </wp:positionH>
          <wp:positionV relativeFrom="page">
            <wp:align>bottom</wp:align>
          </wp:positionV>
          <wp:extent cx="1566000" cy="8460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21833 Fact Sheet_background_2.jpg"/>
                  <pic:cNvPicPr/>
                </pic:nvPicPr>
                <pic:blipFill rotWithShape="1">
                  <a:blip r:embed="rId1">
                    <a:extLst>
                      <a:ext uri="{28A0092B-C50C-407E-A947-70E740481C1C}">
                        <a14:useLocalDpi xmlns:a14="http://schemas.microsoft.com/office/drawing/2010/main" val="0"/>
                      </a:ext>
                    </a:extLst>
                  </a:blip>
                  <a:srcRect t="92094" r="79289"/>
                  <a:stretch/>
                </pic:blipFill>
                <pic:spPr bwMode="auto">
                  <a:xfrm>
                    <a:off x="0" y="0"/>
                    <a:ext cx="1566000" cy="84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sidRPr="00A97954">
      <w:rPr>
        <w:color w:val="4D917B"/>
      </w:rPr>
      <w:t xml:space="preserve">                                             Health Purchasing Victoria | Advancing safe, affordable and sustainable healthcare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42C4B" w14:textId="77777777" w:rsidR="002418B6" w:rsidRDefault="002418B6" w:rsidP="00774177">
      <w:pPr>
        <w:spacing w:after="0" w:line="240" w:lineRule="auto"/>
      </w:pPr>
      <w:r>
        <w:separator/>
      </w:r>
    </w:p>
  </w:footnote>
  <w:footnote w:type="continuationSeparator" w:id="0">
    <w:p w14:paraId="45879C70" w14:textId="77777777" w:rsidR="002418B6" w:rsidRDefault="002418B6" w:rsidP="00774177">
      <w:pPr>
        <w:spacing w:after="0" w:line="240" w:lineRule="auto"/>
      </w:pPr>
      <w:r>
        <w:continuationSeparator/>
      </w:r>
    </w:p>
  </w:footnote>
  <w:footnote w:type="continuationNotice" w:id="1">
    <w:p w14:paraId="72DBB6A1" w14:textId="77777777" w:rsidR="002418B6" w:rsidRDefault="002418B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9467C" w14:textId="77777777" w:rsidR="00B12C04" w:rsidRPr="004C23BF" w:rsidRDefault="00B12C04" w:rsidP="008D27DA">
    <w:pPr>
      <w:pStyle w:val="Header"/>
    </w:pPr>
    <w:r>
      <w:rPr>
        <w:noProof/>
        <w:lang w:eastAsia="en-AU"/>
      </w:rPr>
      <w:drawing>
        <wp:anchor distT="0" distB="0" distL="114300" distR="114300" simplePos="0" relativeHeight="251658241" behindDoc="1" locked="1" layoutInCell="1" allowOverlap="1" wp14:anchorId="40C94683" wp14:editId="40C94684">
          <wp:simplePos x="0" y="0"/>
          <wp:positionH relativeFrom="page">
            <wp:align>right</wp:align>
          </wp:positionH>
          <wp:positionV relativeFrom="page">
            <wp:align>top</wp:align>
          </wp:positionV>
          <wp:extent cx="3956400" cy="99360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 follow header.jpg"/>
                  <pic:cNvPicPr/>
                </pic:nvPicPr>
                <pic:blipFill rotWithShape="1">
                  <a:blip r:embed="rId1">
                    <a:extLst>
                      <a:ext uri="{28A0092B-C50C-407E-A947-70E740481C1C}">
                        <a14:useLocalDpi xmlns:a14="http://schemas.microsoft.com/office/drawing/2010/main" val="0"/>
                      </a:ext>
                    </a:extLst>
                  </a:blip>
                  <a:srcRect b="35760"/>
                  <a:stretch/>
                </pic:blipFill>
                <pic:spPr bwMode="auto">
                  <a:xfrm>
                    <a:off x="0" y="0"/>
                    <a:ext cx="3956400" cy="99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Position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311ED81C"/>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7D22FCD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02605D45"/>
    <w:multiLevelType w:val="hybridMultilevel"/>
    <w:tmpl w:val="8FF4F87C"/>
    <w:lvl w:ilvl="0" w:tplc="6DB4FCF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5A6A74"/>
    <w:multiLevelType w:val="multilevel"/>
    <w:tmpl w:val="A554F3B0"/>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7" w:hanging="283"/>
      </w:pPr>
      <w:rPr>
        <w:rFonts w:ascii="Symbol" w:hAnsi="Symbol" w:hint="default"/>
        <w:color w:val="auto"/>
      </w:rPr>
    </w:lvl>
    <w:lvl w:ilvl="2">
      <w:start w:val="1"/>
      <w:numFmt w:val="bullet"/>
      <w:pStyle w:val="Bullet3"/>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31F07C3"/>
    <w:multiLevelType w:val="hybridMultilevel"/>
    <w:tmpl w:val="F8DE053C"/>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7"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AC805CA"/>
    <w:multiLevelType w:val="hybridMultilevel"/>
    <w:tmpl w:val="8E20F346"/>
    <w:lvl w:ilvl="0" w:tplc="6DB4FCF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323853"/>
    <w:multiLevelType w:val="hybridMultilevel"/>
    <w:tmpl w:val="3494A1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DB7678F"/>
    <w:multiLevelType w:val="multilevel"/>
    <w:tmpl w:val="BB12568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BE0AE9"/>
    <w:multiLevelType w:val="hybridMultilevel"/>
    <w:tmpl w:val="0EF2D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BE5F0A"/>
    <w:multiLevelType w:val="hybridMultilevel"/>
    <w:tmpl w:val="8B3C20C2"/>
    <w:lvl w:ilvl="0" w:tplc="6940158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A709A4"/>
    <w:multiLevelType w:val="hybridMultilevel"/>
    <w:tmpl w:val="89BED922"/>
    <w:lvl w:ilvl="0" w:tplc="8D64A42A">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6461B8"/>
    <w:multiLevelType w:val="hybridMultilevel"/>
    <w:tmpl w:val="16866952"/>
    <w:lvl w:ilvl="0" w:tplc="C6982F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E94A80"/>
    <w:multiLevelType w:val="multilevel"/>
    <w:tmpl w:val="680E7FA0"/>
    <w:lvl w:ilvl="0">
      <w:start w:val="1"/>
      <w:numFmt w:val="decimal"/>
      <w:pStyle w:val="NumList1"/>
      <w:lvlText w:val="%1."/>
      <w:lvlJc w:val="left"/>
      <w:pPr>
        <w:ind w:left="284" w:hanging="284"/>
      </w:pPr>
      <w:rPr>
        <w:rFonts w:hint="default"/>
      </w:rPr>
    </w:lvl>
    <w:lvl w:ilvl="1">
      <w:start w:val="1"/>
      <w:numFmt w:val="decimal"/>
      <w:pStyle w:val="NumList2"/>
      <w:lvlText w:val="%1.%2."/>
      <w:lvlJc w:val="left"/>
      <w:pPr>
        <w:ind w:left="567" w:hanging="567"/>
      </w:pPr>
      <w:rPr>
        <w:rFonts w:hint="default"/>
      </w:rPr>
    </w:lvl>
    <w:lvl w:ilvl="2">
      <w:start w:val="1"/>
      <w:numFmt w:val="decimal"/>
      <w:pStyle w:val="NumList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4ED1D12"/>
    <w:multiLevelType w:val="multilevel"/>
    <w:tmpl w:val="A7B6A51E"/>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E670471"/>
    <w:multiLevelType w:val="hybridMultilevel"/>
    <w:tmpl w:val="6DF271D6"/>
    <w:lvl w:ilvl="0" w:tplc="6940158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5"/>
  </w:num>
  <w:num w:numId="5">
    <w:abstractNumId w:val="16"/>
  </w:num>
  <w:num w:numId="6">
    <w:abstractNumId w:val="5"/>
  </w:num>
  <w:num w:numId="7">
    <w:abstractNumId w:val="3"/>
  </w:num>
  <w:num w:numId="8">
    <w:abstractNumId w:val="3"/>
  </w:num>
  <w:num w:numId="9">
    <w:abstractNumId w:val="3"/>
  </w:num>
  <w:num w:numId="10">
    <w:abstractNumId w:val="7"/>
  </w:num>
  <w:num w:numId="11">
    <w:abstractNumId w:val="4"/>
  </w:num>
  <w:num w:numId="12">
    <w:abstractNumId w:val="4"/>
  </w:num>
  <w:num w:numId="13">
    <w:abstractNumId w:val="4"/>
  </w:num>
  <w:num w:numId="14">
    <w:abstractNumId w:val="4"/>
  </w:num>
  <w:num w:numId="15">
    <w:abstractNumId w:val="4"/>
  </w:num>
  <w:num w:numId="16">
    <w:abstractNumId w:val="15"/>
  </w:num>
  <w:num w:numId="17">
    <w:abstractNumId w:val="15"/>
  </w:num>
  <w:num w:numId="18">
    <w:abstractNumId w:val="15"/>
  </w:num>
  <w:num w:numId="19">
    <w:abstractNumId w:val="16"/>
  </w:num>
  <w:num w:numId="20">
    <w:abstractNumId w:val="16"/>
  </w:num>
  <w:num w:numId="21">
    <w:abstractNumId w:val="5"/>
  </w:num>
  <w:num w:numId="22">
    <w:abstractNumId w:val="3"/>
  </w:num>
  <w:num w:numId="23">
    <w:abstractNumId w:val="3"/>
  </w:num>
  <w:num w:numId="24">
    <w:abstractNumId w:val="3"/>
  </w:num>
  <w:num w:numId="25">
    <w:abstractNumId w:val="7"/>
  </w:num>
  <w:num w:numId="26">
    <w:abstractNumId w:val="4"/>
  </w:num>
  <w:num w:numId="27">
    <w:abstractNumId w:val="4"/>
  </w:num>
  <w:num w:numId="28">
    <w:abstractNumId w:val="4"/>
  </w:num>
  <w:num w:numId="29">
    <w:abstractNumId w:val="4"/>
  </w:num>
  <w:num w:numId="30">
    <w:abstractNumId w:val="4"/>
  </w:num>
  <w:num w:numId="31">
    <w:abstractNumId w:val="15"/>
  </w:num>
  <w:num w:numId="32">
    <w:abstractNumId w:val="15"/>
  </w:num>
  <w:num w:numId="33">
    <w:abstractNumId w:val="15"/>
  </w:num>
  <w:num w:numId="34">
    <w:abstractNumId w:val="16"/>
  </w:num>
  <w:num w:numId="35">
    <w:abstractNumId w:val="16"/>
  </w:num>
  <w:num w:numId="36">
    <w:abstractNumId w:val="5"/>
  </w:num>
  <w:num w:numId="37">
    <w:abstractNumId w:val="1"/>
  </w:num>
  <w:num w:numId="38">
    <w:abstractNumId w:val="0"/>
  </w:num>
  <w:num w:numId="39">
    <w:abstractNumId w:val="11"/>
  </w:num>
  <w:num w:numId="40">
    <w:abstractNumId w:val="10"/>
  </w:num>
  <w:num w:numId="41">
    <w:abstractNumId w:val="9"/>
  </w:num>
  <w:num w:numId="42">
    <w:abstractNumId w:val="13"/>
  </w:num>
  <w:num w:numId="43">
    <w:abstractNumId w:val="8"/>
  </w:num>
  <w:num w:numId="44">
    <w:abstractNumId w:val="2"/>
  </w:num>
  <w:num w:numId="45">
    <w:abstractNumId w:val="17"/>
  </w:num>
  <w:num w:numId="46">
    <w:abstractNumId w:val="12"/>
  </w:num>
  <w:num w:numId="47">
    <w:abstractNumId w:val="6"/>
  </w:num>
  <w:num w:numId="48">
    <w:abstractNumId w:val="14"/>
  </w:num>
  <w:num w:numId="49">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3A"/>
    <w:rsid w:val="00002D3E"/>
    <w:rsid w:val="00041975"/>
    <w:rsid w:val="00045806"/>
    <w:rsid w:val="000559E1"/>
    <w:rsid w:val="000739A8"/>
    <w:rsid w:val="000747A6"/>
    <w:rsid w:val="00081706"/>
    <w:rsid w:val="000953D4"/>
    <w:rsid w:val="00097774"/>
    <w:rsid w:val="000C0A07"/>
    <w:rsid w:val="000D0A14"/>
    <w:rsid w:val="000D73F8"/>
    <w:rsid w:val="000E5E0D"/>
    <w:rsid w:val="000F5A73"/>
    <w:rsid w:val="000F7880"/>
    <w:rsid w:val="00107AF1"/>
    <w:rsid w:val="0012372D"/>
    <w:rsid w:val="001248EA"/>
    <w:rsid w:val="001274F1"/>
    <w:rsid w:val="00141BD5"/>
    <w:rsid w:val="001421C4"/>
    <w:rsid w:val="0017047A"/>
    <w:rsid w:val="00180551"/>
    <w:rsid w:val="001C3E77"/>
    <w:rsid w:val="001E55AA"/>
    <w:rsid w:val="001F375F"/>
    <w:rsid w:val="00213E85"/>
    <w:rsid w:val="00224E43"/>
    <w:rsid w:val="00230DC3"/>
    <w:rsid w:val="002418B6"/>
    <w:rsid w:val="002524D6"/>
    <w:rsid w:val="0028072E"/>
    <w:rsid w:val="00297F01"/>
    <w:rsid w:val="002A0C3D"/>
    <w:rsid w:val="002A1A02"/>
    <w:rsid w:val="003016E7"/>
    <w:rsid w:val="0032673A"/>
    <w:rsid w:val="003535EE"/>
    <w:rsid w:val="00361A9E"/>
    <w:rsid w:val="00366C0C"/>
    <w:rsid w:val="00373E6C"/>
    <w:rsid w:val="00374E47"/>
    <w:rsid w:val="003839AD"/>
    <w:rsid w:val="00387E15"/>
    <w:rsid w:val="0039563E"/>
    <w:rsid w:val="003B2E65"/>
    <w:rsid w:val="003C6037"/>
    <w:rsid w:val="003E0E3B"/>
    <w:rsid w:val="003E1F55"/>
    <w:rsid w:val="003E4333"/>
    <w:rsid w:val="003E59B3"/>
    <w:rsid w:val="003F25A9"/>
    <w:rsid w:val="003F4A86"/>
    <w:rsid w:val="0042617D"/>
    <w:rsid w:val="00434AE6"/>
    <w:rsid w:val="00436F50"/>
    <w:rsid w:val="004379B8"/>
    <w:rsid w:val="004470D1"/>
    <w:rsid w:val="00447BCD"/>
    <w:rsid w:val="00452A01"/>
    <w:rsid w:val="00477332"/>
    <w:rsid w:val="00485C4D"/>
    <w:rsid w:val="004A7259"/>
    <w:rsid w:val="004B0BF9"/>
    <w:rsid w:val="004B73FF"/>
    <w:rsid w:val="004C23BF"/>
    <w:rsid w:val="004D60F4"/>
    <w:rsid w:val="004D6A1D"/>
    <w:rsid w:val="004F3D06"/>
    <w:rsid w:val="00502883"/>
    <w:rsid w:val="005111C0"/>
    <w:rsid w:val="00515650"/>
    <w:rsid w:val="00532B26"/>
    <w:rsid w:val="005642E1"/>
    <w:rsid w:val="005653CB"/>
    <w:rsid w:val="00567C9D"/>
    <w:rsid w:val="0057620C"/>
    <w:rsid w:val="00582971"/>
    <w:rsid w:val="00586D01"/>
    <w:rsid w:val="005871D7"/>
    <w:rsid w:val="00595210"/>
    <w:rsid w:val="005972E3"/>
    <w:rsid w:val="005B1C93"/>
    <w:rsid w:val="005B7BD5"/>
    <w:rsid w:val="005F15EE"/>
    <w:rsid w:val="00647F3A"/>
    <w:rsid w:val="00661064"/>
    <w:rsid w:val="00664001"/>
    <w:rsid w:val="0066672E"/>
    <w:rsid w:val="006731CC"/>
    <w:rsid w:val="0068084E"/>
    <w:rsid w:val="006859AE"/>
    <w:rsid w:val="006A20BF"/>
    <w:rsid w:val="006A7B3A"/>
    <w:rsid w:val="006C2A58"/>
    <w:rsid w:val="006D5B1D"/>
    <w:rsid w:val="006E09AC"/>
    <w:rsid w:val="006E4A84"/>
    <w:rsid w:val="00724BCE"/>
    <w:rsid w:val="0072746C"/>
    <w:rsid w:val="007428F1"/>
    <w:rsid w:val="00774177"/>
    <w:rsid w:val="00786611"/>
    <w:rsid w:val="007B48A1"/>
    <w:rsid w:val="007C0066"/>
    <w:rsid w:val="007C204D"/>
    <w:rsid w:val="007D36EE"/>
    <w:rsid w:val="007E2654"/>
    <w:rsid w:val="007F5658"/>
    <w:rsid w:val="00831CAF"/>
    <w:rsid w:val="00836FBD"/>
    <w:rsid w:val="0083712E"/>
    <w:rsid w:val="00841281"/>
    <w:rsid w:val="00851CB4"/>
    <w:rsid w:val="0086264A"/>
    <w:rsid w:val="00873EEC"/>
    <w:rsid w:val="00873F0B"/>
    <w:rsid w:val="008811E3"/>
    <w:rsid w:val="00883CC0"/>
    <w:rsid w:val="008D27DA"/>
    <w:rsid w:val="008F1121"/>
    <w:rsid w:val="008F43BF"/>
    <w:rsid w:val="009026FE"/>
    <w:rsid w:val="00914194"/>
    <w:rsid w:val="00927A4C"/>
    <w:rsid w:val="00931404"/>
    <w:rsid w:val="009330A9"/>
    <w:rsid w:val="009367C2"/>
    <w:rsid w:val="00940DB6"/>
    <w:rsid w:val="009626A9"/>
    <w:rsid w:val="009670B3"/>
    <w:rsid w:val="00A0668E"/>
    <w:rsid w:val="00A067BD"/>
    <w:rsid w:val="00A13FBD"/>
    <w:rsid w:val="00A201DC"/>
    <w:rsid w:val="00A23D28"/>
    <w:rsid w:val="00A30CCB"/>
    <w:rsid w:val="00A3239E"/>
    <w:rsid w:val="00A45573"/>
    <w:rsid w:val="00A50114"/>
    <w:rsid w:val="00A60249"/>
    <w:rsid w:val="00A75E60"/>
    <w:rsid w:val="00A810A8"/>
    <w:rsid w:val="00A828E8"/>
    <w:rsid w:val="00A97954"/>
    <w:rsid w:val="00AA0470"/>
    <w:rsid w:val="00AA3BE4"/>
    <w:rsid w:val="00AB52B7"/>
    <w:rsid w:val="00AC4037"/>
    <w:rsid w:val="00AC45A8"/>
    <w:rsid w:val="00AD3756"/>
    <w:rsid w:val="00AE0E15"/>
    <w:rsid w:val="00AE2887"/>
    <w:rsid w:val="00AE6E59"/>
    <w:rsid w:val="00B12C04"/>
    <w:rsid w:val="00B2168E"/>
    <w:rsid w:val="00B2372C"/>
    <w:rsid w:val="00B24222"/>
    <w:rsid w:val="00B30EC4"/>
    <w:rsid w:val="00B37E23"/>
    <w:rsid w:val="00B808B7"/>
    <w:rsid w:val="00BD4011"/>
    <w:rsid w:val="00BF7BE1"/>
    <w:rsid w:val="00C066B6"/>
    <w:rsid w:val="00C1005E"/>
    <w:rsid w:val="00C230DD"/>
    <w:rsid w:val="00C74BB6"/>
    <w:rsid w:val="00C77E3D"/>
    <w:rsid w:val="00C84FBA"/>
    <w:rsid w:val="00C942CC"/>
    <w:rsid w:val="00CB0F7E"/>
    <w:rsid w:val="00CD4D44"/>
    <w:rsid w:val="00CE0928"/>
    <w:rsid w:val="00CF48DF"/>
    <w:rsid w:val="00CF4F77"/>
    <w:rsid w:val="00CF536F"/>
    <w:rsid w:val="00CF70CA"/>
    <w:rsid w:val="00D05E3A"/>
    <w:rsid w:val="00D23935"/>
    <w:rsid w:val="00D277A2"/>
    <w:rsid w:val="00D42B3A"/>
    <w:rsid w:val="00D535F2"/>
    <w:rsid w:val="00D66A73"/>
    <w:rsid w:val="00D81517"/>
    <w:rsid w:val="00D82788"/>
    <w:rsid w:val="00D86C30"/>
    <w:rsid w:val="00DD1A20"/>
    <w:rsid w:val="00DF17CC"/>
    <w:rsid w:val="00DF28EB"/>
    <w:rsid w:val="00E05949"/>
    <w:rsid w:val="00E50159"/>
    <w:rsid w:val="00E64398"/>
    <w:rsid w:val="00E66221"/>
    <w:rsid w:val="00ED1F15"/>
    <w:rsid w:val="00EF4211"/>
    <w:rsid w:val="00EF61BE"/>
    <w:rsid w:val="00F42EFD"/>
    <w:rsid w:val="00F46F73"/>
    <w:rsid w:val="00F50958"/>
    <w:rsid w:val="00F70152"/>
    <w:rsid w:val="00F87C6E"/>
    <w:rsid w:val="00F96B20"/>
    <w:rsid w:val="00FA1CB6"/>
    <w:rsid w:val="00FB09B8"/>
    <w:rsid w:val="00FF2F49"/>
    <w:rsid w:val="00FF79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0C94610"/>
  <w15:chartTrackingRefBased/>
  <w15:docId w15:val="{24CE29E3-EAF0-499B-AA72-42DEBA83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2B7"/>
    <w:pPr>
      <w:spacing w:before="0" w:after="200" w:line="276" w:lineRule="auto"/>
    </w:pPr>
    <w:rPr>
      <w:sz w:val="22"/>
      <w:szCs w:val="22"/>
    </w:rPr>
  </w:style>
  <w:style w:type="paragraph" w:styleId="Heading1">
    <w:name w:val="heading 1"/>
    <w:basedOn w:val="Normal"/>
    <w:next w:val="Normal"/>
    <w:link w:val="Heading1Char"/>
    <w:uiPriority w:val="2"/>
    <w:qFormat/>
    <w:rsid w:val="004B0BF9"/>
    <w:pPr>
      <w:keepNext/>
      <w:keepLines/>
      <w:spacing w:before="360" w:after="360"/>
      <w:outlineLvl w:val="0"/>
    </w:pPr>
    <w:rPr>
      <w:rFonts w:asciiTheme="majorHAnsi" w:eastAsiaTheme="majorEastAsia" w:hAnsiTheme="majorHAnsi" w:cstheme="majorBidi"/>
      <w:b/>
      <w:color w:val="5D0F68" w:themeColor="text1"/>
      <w:sz w:val="36"/>
      <w:szCs w:val="32"/>
    </w:rPr>
  </w:style>
  <w:style w:type="paragraph" w:styleId="Heading2">
    <w:name w:val="heading 2"/>
    <w:basedOn w:val="Normal"/>
    <w:next w:val="Normal"/>
    <w:link w:val="Heading2Char"/>
    <w:uiPriority w:val="2"/>
    <w:qFormat/>
    <w:rsid w:val="004B0BF9"/>
    <w:pPr>
      <w:keepNext/>
      <w:keepLines/>
      <w:spacing w:before="360"/>
      <w:outlineLvl w:val="1"/>
    </w:pPr>
    <w:rPr>
      <w:rFonts w:asciiTheme="majorHAnsi" w:eastAsiaTheme="majorEastAsia" w:hAnsiTheme="majorHAnsi" w:cstheme="majorBidi"/>
      <w:b/>
      <w:color w:val="5D0F68" w:themeColor="text1"/>
      <w:sz w:val="28"/>
      <w:szCs w:val="26"/>
    </w:rPr>
  </w:style>
  <w:style w:type="paragraph" w:styleId="Heading3">
    <w:name w:val="heading 3"/>
    <w:basedOn w:val="Normal"/>
    <w:next w:val="Normal"/>
    <w:link w:val="Heading3Char"/>
    <w:uiPriority w:val="2"/>
    <w:qFormat/>
    <w:rsid w:val="004B0BF9"/>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B0BF9"/>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B0BF9"/>
    <w:pPr>
      <w:keepNext/>
      <w:keepLines/>
      <w:spacing w:before="360"/>
      <w:outlineLvl w:val="4"/>
    </w:pPr>
    <w:rPr>
      <w:rFonts w:asciiTheme="majorHAnsi" w:eastAsiaTheme="majorEastAsia" w:hAnsiTheme="majorHAnsi" w:cstheme="majorBidi"/>
      <w:b/>
      <w:color w:val="41596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4B0BF9"/>
    <w:pPr>
      <w:spacing w:after="480" w:line="240" w:lineRule="auto"/>
      <w:contextualSpacing/>
    </w:pPr>
    <w:rPr>
      <w:rFonts w:asciiTheme="majorHAnsi" w:eastAsiaTheme="majorEastAsia" w:hAnsiTheme="majorHAnsi" w:cstheme="majorBidi"/>
      <w:b/>
      <w:caps/>
      <w:color w:val="5D0F68" w:themeColor="text1"/>
      <w:spacing w:val="-10"/>
      <w:kern w:val="28"/>
      <w:sz w:val="48"/>
      <w:szCs w:val="56"/>
    </w:rPr>
  </w:style>
  <w:style w:type="character" w:customStyle="1" w:styleId="TitleChar">
    <w:name w:val="Title Char"/>
    <w:basedOn w:val="DefaultParagraphFont"/>
    <w:link w:val="Title"/>
    <w:uiPriority w:val="10"/>
    <w:rsid w:val="004B0BF9"/>
    <w:rPr>
      <w:rFonts w:asciiTheme="majorHAnsi" w:eastAsiaTheme="majorEastAsia" w:hAnsiTheme="majorHAnsi" w:cstheme="majorBidi"/>
      <w:b/>
      <w:caps/>
      <w:color w:val="5D0F68" w:themeColor="text1"/>
      <w:spacing w:val="-10"/>
      <w:kern w:val="28"/>
      <w:sz w:val="48"/>
      <w:szCs w:val="56"/>
    </w:rPr>
  </w:style>
  <w:style w:type="character" w:customStyle="1" w:styleId="Heading1Char">
    <w:name w:val="Heading 1 Char"/>
    <w:basedOn w:val="DefaultParagraphFont"/>
    <w:link w:val="Heading1"/>
    <w:uiPriority w:val="2"/>
    <w:rsid w:val="004B0BF9"/>
    <w:rPr>
      <w:rFonts w:asciiTheme="majorHAnsi" w:eastAsiaTheme="majorEastAsia" w:hAnsiTheme="majorHAnsi" w:cstheme="majorBidi"/>
      <w:b/>
      <w:color w:val="5D0F68" w:themeColor="text1"/>
      <w:sz w:val="36"/>
      <w:szCs w:val="32"/>
    </w:rPr>
  </w:style>
  <w:style w:type="character" w:customStyle="1" w:styleId="Heading2Char">
    <w:name w:val="Heading 2 Char"/>
    <w:basedOn w:val="DefaultParagraphFont"/>
    <w:link w:val="Heading2"/>
    <w:uiPriority w:val="2"/>
    <w:rsid w:val="004B0BF9"/>
    <w:rPr>
      <w:rFonts w:asciiTheme="majorHAnsi" w:eastAsiaTheme="majorEastAsia" w:hAnsiTheme="majorHAnsi" w:cstheme="majorBidi"/>
      <w:b/>
      <w:color w:val="5D0F68" w:themeColor="text1"/>
      <w:sz w:val="28"/>
      <w:szCs w:val="26"/>
    </w:rPr>
  </w:style>
  <w:style w:type="character" w:customStyle="1" w:styleId="Heading3Char">
    <w:name w:val="Heading 3 Char"/>
    <w:basedOn w:val="DefaultParagraphFont"/>
    <w:link w:val="Heading3"/>
    <w:uiPriority w:val="2"/>
    <w:rsid w:val="004B0BF9"/>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2"/>
    <w:rsid w:val="004B0BF9"/>
    <w:rPr>
      <w:rFonts w:asciiTheme="majorHAnsi" w:eastAsiaTheme="majorEastAsia" w:hAnsiTheme="majorHAnsi" w:cstheme="majorBidi"/>
      <w:b/>
      <w:iCs/>
    </w:rPr>
  </w:style>
  <w:style w:type="character" w:customStyle="1" w:styleId="Heading5Char">
    <w:name w:val="Heading 5 Char"/>
    <w:basedOn w:val="DefaultParagraphFont"/>
    <w:link w:val="Heading5"/>
    <w:uiPriority w:val="2"/>
    <w:rsid w:val="004B0BF9"/>
    <w:rPr>
      <w:rFonts w:asciiTheme="majorHAnsi" w:eastAsiaTheme="majorEastAsia" w:hAnsiTheme="majorHAnsi" w:cstheme="majorBidi"/>
      <w:b/>
      <w:color w:val="415968" w:themeColor="accent1"/>
    </w:rPr>
  </w:style>
  <w:style w:type="paragraph" w:styleId="Subtitle">
    <w:name w:val="Subtitle"/>
    <w:basedOn w:val="Normal"/>
    <w:next w:val="Normal"/>
    <w:link w:val="SubtitleChar"/>
    <w:uiPriority w:val="11"/>
    <w:rsid w:val="004B0BF9"/>
    <w:pPr>
      <w:numPr>
        <w:ilvl w:val="1"/>
      </w:numPr>
      <w:spacing w:before="360"/>
    </w:pPr>
    <w:rPr>
      <w:rFonts w:eastAsiaTheme="minorEastAsia"/>
      <w:color w:val="5D0F68" w:themeColor="text1"/>
      <w:sz w:val="28"/>
    </w:rPr>
  </w:style>
  <w:style w:type="character" w:customStyle="1" w:styleId="SubtitleChar">
    <w:name w:val="Subtitle Char"/>
    <w:basedOn w:val="DefaultParagraphFont"/>
    <w:link w:val="Subtitle"/>
    <w:uiPriority w:val="11"/>
    <w:rsid w:val="004B0BF9"/>
    <w:rPr>
      <w:rFonts w:eastAsiaTheme="minorEastAsia"/>
      <w:color w:val="5D0F68" w:themeColor="text1"/>
      <w:sz w:val="28"/>
    </w:rPr>
  </w:style>
  <w:style w:type="paragraph" w:styleId="TOCHeading">
    <w:name w:val="TOC Heading"/>
    <w:basedOn w:val="Heading1"/>
    <w:next w:val="Normal"/>
    <w:uiPriority w:val="39"/>
    <w:unhideWhenUsed/>
    <w:rsid w:val="004B0BF9"/>
    <w:pPr>
      <w:spacing w:line="380" w:lineRule="atLeast"/>
      <w:outlineLvl w:val="9"/>
    </w:pPr>
    <w:rPr>
      <w:caps/>
    </w:rPr>
  </w:style>
  <w:style w:type="table" w:styleId="TableGrid">
    <w:name w:val="Table Grid"/>
    <w:basedOn w:val="TableNormal"/>
    <w:uiPriority w:val="39"/>
    <w:rsid w:val="004B0B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BF9"/>
    <w:pPr>
      <w:tabs>
        <w:tab w:val="center" w:pos="4680"/>
        <w:tab w:val="right" w:pos="9360"/>
      </w:tabs>
      <w:spacing w:after="480" w:line="240" w:lineRule="auto"/>
      <w:ind w:left="-540"/>
    </w:pPr>
    <w:rPr>
      <w:b/>
      <w:caps/>
      <w:color w:val="CACEC2" w:themeColor="accent2"/>
      <w:sz w:val="36"/>
    </w:rPr>
  </w:style>
  <w:style w:type="character" w:customStyle="1" w:styleId="HeaderChar">
    <w:name w:val="Header Char"/>
    <w:basedOn w:val="DefaultParagraphFont"/>
    <w:link w:val="Header"/>
    <w:uiPriority w:val="99"/>
    <w:rsid w:val="004B0BF9"/>
    <w:rPr>
      <w:b/>
      <w:caps/>
      <w:color w:val="CACEC2" w:themeColor="accent2"/>
      <w:sz w:val="36"/>
    </w:rPr>
  </w:style>
  <w:style w:type="paragraph" w:styleId="Footer">
    <w:name w:val="footer"/>
    <w:basedOn w:val="Normal"/>
    <w:link w:val="FooterChar"/>
    <w:uiPriority w:val="99"/>
    <w:unhideWhenUsed/>
    <w:rsid w:val="004B0BF9"/>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4B0BF9"/>
    <w:rPr>
      <w:sz w:val="18"/>
    </w:rPr>
  </w:style>
  <w:style w:type="character" w:styleId="PlaceholderText">
    <w:name w:val="Placeholder Text"/>
    <w:basedOn w:val="DefaultParagraphFont"/>
    <w:uiPriority w:val="99"/>
    <w:semiHidden/>
    <w:rsid w:val="004B0BF9"/>
    <w:rPr>
      <w:color w:val="808080"/>
    </w:rPr>
  </w:style>
  <w:style w:type="character" w:styleId="PageNumber">
    <w:name w:val="page number"/>
    <w:basedOn w:val="DefaultParagraphFont"/>
    <w:uiPriority w:val="99"/>
    <w:unhideWhenUsed/>
    <w:rsid w:val="004B0BF9"/>
    <w:rPr>
      <w:color w:val="5D0F68" w:themeColor="text1"/>
    </w:rPr>
  </w:style>
  <w:style w:type="table" w:styleId="GridTable4-Accent2">
    <w:name w:val="Grid Table 4 Accent 2"/>
    <w:basedOn w:val="TableNormal"/>
    <w:uiPriority w:val="49"/>
    <w:rsid w:val="004B0BF9"/>
    <w:pPr>
      <w:spacing w:after="0"/>
    </w:pPr>
    <w:tblPr>
      <w:tblStyleRowBandSize w:val="1"/>
      <w:tblStyleColBandSize w:val="1"/>
      <w:tblBorders>
        <w:top w:val="single" w:sz="4" w:space="0" w:color="DFE1DA" w:themeColor="accent2" w:themeTint="99"/>
        <w:left w:val="single" w:sz="4" w:space="0" w:color="DFE1DA" w:themeColor="accent2" w:themeTint="99"/>
        <w:bottom w:val="single" w:sz="4" w:space="0" w:color="DFE1DA" w:themeColor="accent2" w:themeTint="99"/>
        <w:right w:val="single" w:sz="4" w:space="0" w:color="DFE1DA" w:themeColor="accent2" w:themeTint="99"/>
        <w:insideH w:val="single" w:sz="4" w:space="0" w:color="DFE1DA" w:themeColor="accent2" w:themeTint="99"/>
        <w:insideV w:val="single" w:sz="4" w:space="0" w:color="DFE1DA" w:themeColor="accent2" w:themeTint="99"/>
      </w:tblBorders>
    </w:tblPr>
    <w:tblStylePr w:type="firstRow">
      <w:rPr>
        <w:b/>
        <w:bCs/>
        <w:color w:val="FFFFFF" w:themeColor="background1"/>
      </w:rPr>
      <w:tblPr/>
      <w:tcPr>
        <w:tcBorders>
          <w:top w:val="single" w:sz="4" w:space="0" w:color="CACEC2" w:themeColor="accent2"/>
          <w:left w:val="single" w:sz="4" w:space="0" w:color="CACEC2" w:themeColor="accent2"/>
          <w:bottom w:val="single" w:sz="4" w:space="0" w:color="CACEC2" w:themeColor="accent2"/>
          <w:right w:val="single" w:sz="4" w:space="0" w:color="CACEC2" w:themeColor="accent2"/>
          <w:insideH w:val="nil"/>
          <w:insideV w:val="nil"/>
        </w:tcBorders>
        <w:shd w:val="clear" w:color="auto" w:fill="CACEC2" w:themeFill="accent2"/>
      </w:tcPr>
    </w:tblStylePr>
    <w:tblStylePr w:type="lastRow">
      <w:rPr>
        <w:b/>
        <w:bCs/>
      </w:rPr>
      <w:tblPr/>
      <w:tcPr>
        <w:tcBorders>
          <w:top w:val="double" w:sz="4" w:space="0" w:color="CACEC2" w:themeColor="accent2"/>
        </w:tcBorders>
      </w:tcPr>
    </w:tblStylePr>
    <w:tblStylePr w:type="firstCol">
      <w:rPr>
        <w:b/>
        <w:bCs/>
      </w:rPr>
    </w:tblStylePr>
    <w:tblStylePr w:type="lastCol">
      <w:rPr>
        <w:b/>
        <w:bCs/>
      </w:rPr>
    </w:tblStylePr>
    <w:tblStylePr w:type="band1Vert">
      <w:tblPr/>
      <w:tcPr>
        <w:shd w:val="clear" w:color="auto" w:fill="F4F5F2" w:themeFill="accent2" w:themeFillTint="33"/>
      </w:tcPr>
    </w:tblStylePr>
    <w:tblStylePr w:type="band1Horz">
      <w:tblPr/>
      <w:tcPr>
        <w:shd w:val="clear" w:color="auto" w:fill="F4F5F2" w:themeFill="accent2" w:themeFillTint="33"/>
      </w:tcPr>
    </w:tblStylePr>
  </w:style>
  <w:style w:type="table" w:styleId="ListTable3-Accent2">
    <w:name w:val="List Table 3 Accent 2"/>
    <w:basedOn w:val="TableNormal"/>
    <w:uiPriority w:val="48"/>
    <w:rsid w:val="004B0BF9"/>
    <w:pPr>
      <w:spacing w:after="0"/>
    </w:pPr>
    <w:tblPr>
      <w:tblStyleRowBandSize w:val="1"/>
      <w:tblStyleColBandSize w:val="1"/>
      <w:tblBorders>
        <w:top w:val="single" w:sz="4" w:space="0" w:color="CACEC2" w:themeColor="accent2"/>
        <w:left w:val="single" w:sz="4" w:space="0" w:color="CACEC2" w:themeColor="accent2"/>
        <w:bottom w:val="single" w:sz="4" w:space="0" w:color="CACEC2" w:themeColor="accent2"/>
        <w:right w:val="single" w:sz="4" w:space="0" w:color="CACEC2" w:themeColor="accent2"/>
      </w:tblBorders>
    </w:tblPr>
    <w:tblStylePr w:type="firstRow">
      <w:rPr>
        <w:b/>
        <w:bCs/>
        <w:color w:val="FFFFFF" w:themeColor="background1"/>
      </w:rPr>
      <w:tblPr/>
      <w:tcPr>
        <w:shd w:val="clear" w:color="auto" w:fill="CACEC2" w:themeFill="accent2"/>
      </w:tcPr>
    </w:tblStylePr>
    <w:tblStylePr w:type="lastRow">
      <w:rPr>
        <w:b/>
        <w:bCs/>
      </w:rPr>
      <w:tblPr/>
      <w:tcPr>
        <w:tcBorders>
          <w:top w:val="double" w:sz="4" w:space="0" w:color="CACEC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CEC2" w:themeColor="accent2"/>
          <w:right w:val="single" w:sz="4" w:space="0" w:color="CACEC2" w:themeColor="accent2"/>
        </w:tcBorders>
      </w:tcPr>
    </w:tblStylePr>
    <w:tblStylePr w:type="band1Horz">
      <w:tblPr/>
      <w:tcPr>
        <w:tcBorders>
          <w:top w:val="single" w:sz="4" w:space="0" w:color="CACEC2" w:themeColor="accent2"/>
          <w:bottom w:val="single" w:sz="4" w:space="0" w:color="CACEC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CEC2" w:themeColor="accent2"/>
          <w:left w:val="nil"/>
        </w:tcBorders>
      </w:tcPr>
    </w:tblStylePr>
    <w:tblStylePr w:type="swCell">
      <w:tblPr/>
      <w:tcPr>
        <w:tcBorders>
          <w:top w:val="double" w:sz="4" w:space="0" w:color="CACEC2" w:themeColor="accent2"/>
          <w:right w:val="nil"/>
        </w:tcBorders>
      </w:tcPr>
    </w:tblStylePr>
  </w:style>
  <w:style w:type="table" w:styleId="ListTable3-Accent3">
    <w:name w:val="List Table 3 Accent 3"/>
    <w:basedOn w:val="TableNormal"/>
    <w:uiPriority w:val="48"/>
    <w:rsid w:val="004B0BF9"/>
    <w:tblPr>
      <w:tblStyleRowBandSize w:val="1"/>
      <w:tblStyleColBandSize w:val="1"/>
      <w:tbl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blBorders>
    </w:tblPr>
    <w:tblStylePr w:type="firstRow">
      <w:rPr>
        <w:b/>
        <w:bCs/>
        <w:color w:val="FFFFFF" w:themeColor="background1"/>
      </w:rPr>
      <w:tblPr/>
      <w:trPr>
        <w:cantSplit/>
        <w:tblHeader/>
      </w:trPr>
      <w:tcPr>
        <w:shd w:val="clear" w:color="auto" w:fill="4D917B" w:themeFill="accent3"/>
      </w:tcPr>
    </w:tblStylePr>
    <w:tblStylePr w:type="lastRow">
      <w:rPr>
        <w:b/>
        <w:bCs/>
      </w:rPr>
      <w:tblPr/>
      <w:tcPr>
        <w:tcBorders>
          <w:top w:val="double" w:sz="4" w:space="0" w:color="4D917B" w:themeColor="accent3"/>
        </w:tcBorders>
        <w:shd w:val="clear" w:color="auto" w:fill="FFFFFF" w:themeFill="background1"/>
      </w:tcPr>
    </w:tblStylePr>
    <w:tblStylePr w:type="firstCol">
      <w:rPr>
        <w:b w:val="0"/>
        <w:bCs/>
      </w:rPr>
      <w:tblPr/>
      <w:tcPr>
        <w:tc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4D917B" w:themeColor="accent3"/>
          <w:right w:val="single" w:sz="4" w:space="0" w:color="4D917B" w:themeColor="accent3"/>
        </w:tcBorders>
      </w:tcPr>
    </w:tblStylePr>
    <w:tblStylePr w:type="band1Horz">
      <w:tblPr/>
      <w:tcPr>
        <w:tcBorders>
          <w:top w:val="single" w:sz="4" w:space="0" w:color="4D917B" w:themeColor="accent3"/>
          <w:bottom w:val="single" w:sz="4" w:space="0" w:color="4D917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917B" w:themeColor="accent3"/>
          <w:left w:val="nil"/>
        </w:tcBorders>
      </w:tcPr>
    </w:tblStylePr>
    <w:tblStylePr w:type="swCell">
      <w:tblPr/>
      <w:tcPr>
        <w:tcBorders>
          <w:top w:val="double" w:sz="4" w:space="0" w:color="4D917B" w:themeColor="accent3"/>
          <w:right w:val="nil"/>
        </w:tcBorders>
      </w:tcPr>
    </w:tblStylePr>
  </w:style>
  <w:style w:type="table" w:styleId="GridTable5Dark-Accent3">
    <w:name w:val="Grid Table 5 Dark Accent 3"/>
    <w:basedOn w:val="TableNormal"/>
    <w:uiPriority w:val="50"/>
    <w:rsid w:val="004B0B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B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917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917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917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917B" w:themeFill="accent3"/>
      </w:tcPr>
    </w:tblStylePr>
    <w:tblStylePr w:type="band1Vert">
      <w:tblPr/>
      <w:tcPr>
        <w:shd w:val="clear" w:color="auto" w:fill="B3D7CB" w:themeFill="accent3" w:themeFillTint="66"/>
      </w:tcPr>
    </w:tblStylePr>
    <w:tblStylePr w:type="band1Horz">
      <w:tblPr/>
      <w:tcPr>
        <w:shd w:val="clear" w:color="auto" w:fill="B3D7CB" w:themeFill="accent3" w:themeFillTint="66"/>
      </w:tcPr>
    </w:tblStylePr>
  </w:style>
  <w:style w:type="paragraph" w:styleId="TOC1">
    <w:name w:val="toc 1"/>
    <w:basedOn w:val="Normal"/>
    <w:next w:val="Normal"/>
    <w:autoRedefine/>
    <w:uiPriority w:val="39"/>
    <w:unhideWhenUsed/>
    <w:rsid w:val="004B0BF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4B0BF9"/>
    <w:pPr>
      <w:tabs>
        <w:tab w:val="right" w:leader="dot" w:pos="9628"/>
      </w:tabs>
      <w:spacing w:before="80" w:after="80"/>
      <w:ind w:right="284"/>
    </w:pPr>
    <w:rPr>
      <w:sz w:val="18"/>
    </w:rPr>
  </w:style>
  <w:style w:type="character" w:styleId="Hyperlink">
    <w:name w:val="Hyperlink"/>
    <w:basedOn w:val="DefaultParagraphFont"/>
    <w:uiPriority w:val="99"/>
    <w:unhideWhenUsed/>
    <w:rsid w:val="004B0BF9"/>
    <w:rPr>
      <w:color w:val="5D0F68" w:themeColor="hyperlink"/>
      <w:u w:val="single"/>
    </w:rPr>
  </w:style>
  <w:style w:type="paragraph" w:styleId="ListParagraph">
    <w:name w:val="List Paragraph"/>
    <w:basedOn w:val="Normal"/>
    <w:uiPriority w:val="34"/>
    <w:qFormat/>
    <w:rsid w:val="004B0BF9"/>
    <w:pPr>
      <w:ind w:left="720"/>
      <w:contextualSpacing/>
    </w:pPr>
  </w:style>
  <w:style w:type="paragraph" w:customStyle="1" w:styleId="Bullet1">
    <w:name w:val="Bullet1"/>
    <w:uiPriority w:val="1"/>
    <w:qFormat/>
    <w:rsid w:val="004B0BF9"/>
    <w:pPr>
      <w:numPr>
        <w:numId w:val="24"/>
      </w:numPr>
      <w:spacing w:line="260" w:lineRule="atLeast"/>
    </w:pPr>
  </w:style>
  <w:style w:type="paragraph" w:customStyle="1" w:styleId="Bullet2">
    <w:name w:val="Bullet2"/>
    <w:basedOn w:val="Bullet1"/>
    <w:uiPriority w:val="1"/>
    <w:qFormat/>
    <w:rsid w:val="004B0BF9"/>
    <w:pPr>
      <w:numPr>
        <w:ilvl w:val="1"/>
      </w:numPr>
    </w:pPr>
  </w:style>
  <w:style w:type="paragraph" w:customStyle="1" w:styleId="Bullet3">
    <w:name w:val="Bullet3"/>
    <w:basedOn w:val="Bullet1"/>
    <w:uiPriority w:val="1"/>
    <w:qFormat/>
    <w:rsid w:val="004B0BF9"/>
    <w:pPr>
      <w:numPr>
        <w:ilvl w:val="2"/>
      </w:numPr>
    </w:pPr>
  </w:style>
  <w:style w:type="paragraph" w:customStyle="1" w:styleId="NumList1">
    <w:name w:val="NumList1"/>
    <w:basedOn w:val="Normal"/>
    <w:uiPriority w:val="3"/>
    <w:qFormat/>
    <w:rsid w:val="004B0BF9"/>
    <w:pPr>
      <w:numPr>
        <w:numId w:val="33"/>
      </w:numPr>
    </w:pPr>
  </w:style>
  <w:style w:type="paragraph" w:customStyle="1" w:styleId="NumList2">
    <w:name w:val="NumList2"/>
    <w:basedOn w:val="NumList1"/>
    <w:uiPriority w:val="3"/>
    <w:qFormat/>
    <w:rsid w:val="004B0BF9"/>
    <w:pPr>
      <w:numPr>
        <w:ilvl w:val="1"/>
      </w:numPr>
    </w:pPr>
  </w:style>
  <w:style w:type="paragraph" w:customStyle="1" w:styleId="NumList3">
    <w:name w:val="NumList3"/>
    <w:basedOn w:val="NumList1"/>
    <w:uiPriority w:val="3"/>
    <w:qFormat/>
    <w:rsid w:val="004B0BF9"/>
    <w:pPr>
      <w:numPr>
        <w:ilvl w:val="2"/>
      </w:numPr>
    </w:pPr>
  </w:style>
  <w:style w:type="paragraph" w:styleId="TOC3">
    <w:name w:val="toc 3"/>
    <w:basedOn w:val="Normal"/>
    <w:next w:val="Normal"/>
    <w:autoRedefine/>
    <w:uiPriority w:val="39"/>
    <w:unhideWhenUsed/>
    <w:rsid w:val="004B0BF9"/>
    <w:pPr>
      <w:tabs>
        <w:tab w:val="right" w:leader="dot" w:pos="9628"/>
      </w:tabs>
      <w:spacing w:before="160" w:after="80"/>
      <w:ind w:left="567" w:right="284" w:hanging="567"/>
    </w:pPr>
    <w:rPr>
      <w:b/>
      <w:noProof/>
      <w:sz w:val="18"/>
    </w:rPr>
  </w:style>
  <w:style w:type="paragraph" w:styleId="Caption">
    <w:name w:val="caption"/>
    <w:basedOn w:val="Normal"/>
    <w:next w:val="Normal"/>
    <w:link w:val="CaptionChar"/>
    <w:uiPriority w:val="5"/>
    <w:qFormat/>
    <w:rsid w:val="004B0BF9"/>
    <w:pPr>
      <w:keepNext/>
      <w:spacing w:before="360" w:line="240" w:lineRule="auto"/>
    </w:pPr>
    <w:rPr>
      <w:b/>
      <w:iCs/>
      <w:szCs w:val="18"/>
    </w:rPr>
  </w:style>
  <w:style w:type="paragraph" w:customStyle="1" w:styleId="TableFootnote">
    <w:name w:val="TableFootnote"/>
    <w:basedOn w:val="Normal"/>
    <w:uiPriority w:val="4"/>
    <w:qFormat/>
    <w:rsid w:val="004B0BF9"/>
    <w:pPr>
      <w:spacing w:before="80" w:after="360" w:line="240" w:lineRule="auto"/>
      <w:contextualSpacing/>
    </w:pPr>
    <w:rPr>
      <w:sz w:val="18"/>
    </w:rPr>
  </w:style>
  <w:style w:type="paragraph" w:customStyle="1" w:styleId="H1n">
    <w:name w:val="H1n"/>
    <w:basedOn w:val="Heading1"/>
    <w:next w:val="Normal"/>
    <w:uiPriority w:val="3"/>
    <w:qFormat/>
    <w:rsid w:val="004B0BF9"/>
    <w:pPr>
      <w:numPr>
        <w:numId w:val="30"/>
      </w:numPr>
    </w:pPr>
  </w:style>
  <w:style w:type="paragraph" w:customStyle="1" w:styleId="H2n">
    <w:name w:val="H2n"/>
    <w:basedOn w:val="Heading2"/>
    <w:next w:val="Normal"/>
    <w:uiPriority w:val="3"/>
    <w:qFormat/>
    <w:rsid w:val="004B0BF9"/>
    <w:pPr>
      <w:numPr>
        <w:ilvl w:val="1"/>
        <w:numId w:val="30"/>
      </w:numPr>
    </w:pPr>
  </w:style>
  <w:style w:type="paragraph" w:customStyle="1" w:styleId="H3n">
    <w:name w:val="H3n"/>
    <w:basedOn w:val="Heading3"/>
    <w:next w:val="Normal"/>
    <w:uiPriority w:val="3"/>
    <w:qFormat/>
    <w:rsid w:val="004B0BF9"/>
    <w:pPr>
      <w:numPr>
        <w:ilvl w:val="2"/>
        <w:numId w:val="30"/>
      </w:numPr>
    </w:pPr>
  </w:style>
  <w:style w:type="paragraph" w:customStyle="1" w:styleId="H4n">
    <w:name w:val="H4n"/>
    <w:basedOn w:val="Heading4"/>
    <w:next w:val="Normal"/>
    <w:uiPriority w:val="3"/>
    <w:qFormat/>
    <w:rsid w:val="004B0BF9"/>
    <w:pPr>
      <w:numPr>
        <w:ilvl w:val="3"/>
        <w:numId w:val="30"/>
      </w:numPr>
      <w:tabs>
        <w:tab w:val="left" w:pos="1134"/>
      </w:tabs>
    </w:pPr>
  </w:style>
  <w:style w:type="paragraph" w:customStyle="1" w:styleId="H5n">
    <w:name w:val="H5n"/>
    <w:basedOn w:val="Heading5"/>
    <w:next w:val="Normal"/>
    <w:uiPriority w:val="3"/>
    <w:qFormat/>
    <w:rsid w:val="004B0BF9"/>
    <w:pPr>
      <w:numPr>
        <w:ilvl w:val="4"/>
        <w:numId w:val="30"/>
      </w:numPr>
    </w:pPr>
    <w:rPr>
      <w:color w:val="auto"/>
    </w:rPr>
  </w:style>
  <w:style w:type="paragraph" w:styleId="TOC4">
    <w:name w:val="toc 4"/>
    <w:basedOn w:val="Normal"/>
    <w:next w:val="Normal"/>
    <w:autoRedefine/>
    <w:uiPriority w:val="39"/>
    <w:unhideWhenUsed/>
    <w:rsid w:val="004B0BF9"/>
    <w:pPr>
      <w:tabs>
        <w:tab w:val="right" w:leader="dot" w:pos="9628"/>
      </w:tabs>
      <w:spacing w:before="80" w:after="80"/>
      <w:ind w:left="567" w:right="284" w:hanging="567"/>
    </w:pPr>
    <w:rPr>
      <w:noProof/>
      <w:sz w:val="18"/>
    </w:rPr>
  </w:style>
  <w:style w:type="paragraph" w:styleId="ListContinue">
    <w:name w:val="List Continue"/>
    <w:basedOn w:val="Normal"/>
    <w:uiPriority w:val="99"/>
    <w:qFormat/>
    <w:rsid w:val="004B0BF9"/>
    <w:pPr>
      <w:ind w:left="284"/>
    </w:pPr>
  </w:style>
  <w:style w:type="paragraph" w:styleId="ListContinue2">
    <w:name w:val="List Continue 2"/>
    <w:basedOn w:val="Normal"/>
    <w:uiPriority w:val="99"/>
    <w:qFormat/>
    <w:rsid w:val="004B0BF9"/>
    <w:pPr>
      <w:ind w:left="567"/>
    </w:pPr>
  </w:style>
  <w:style w:type="paragraph" w:styleId="ListContinue3">
    <w:name w:val="List Continue 3"/>
    <w:basedOn w:val="Normal"/>
    <w:uiPriority w:val="99"/>
    <w:qFormat/>
    <w:rsid w:val="004B0BF9"/>
    <w:pPr>
      <w:ind w:left="851"/>
    </w:pPr>
  </w:style>
  <w:style w:type="paragraph" w:styleId="ListContinue4">
    <w:name w:val="List Continue 4"/>
    <w:basedOn w:val="Normal"/>
    <w:uiPriority w:val="99"/>
    <w:rsid w:val="004B0BF9"/>
    <w:pPr>
      <w:ind w:left="1134"/>
    </w:pPr>
  </w:style>
  <w:style w:type="paragraph" w:styleId="ListContinue5">
    <w:name w:val="List Continue 5"/>
    <w:basedOn w:val="Normal"/>
    <w:uiPriority w:val="99"/>
    <w:unhideWhenUsed/>
    <w:rsid w:val="004B0BF9"/>
    <w:pPr>
      <w:ind w:left="1418"/>
    </w:pPr>
  </w:style>
  <w:style w:type="paragraph" w:styleId="NoSpacing">
    <w:name w:val="No Spacing"/>
    <w:uiPriority w:val="3"/>
    <w:qFormat/>
    <w:rsid w:val="004B0BF9"/>
    <w:pPr>
      <w:spacing w:before="0" w:after="0"/>
    </w:pPr>
  </w:style>
  <w:style w:type="table" w:styleId="PlainTable4">
    <w:name w:val="Plain Table 4"/>
    <w:basedOn w:val="TableNormal"/>
    <w:uiPriority w:val="44"/>
    <w:rsid w:val="004B0BF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
    <w:name w:val="Caption Char"/>
    <w:basedOn w:val="DefaultParagraphFont"/>
    <w:link w:val="Caption"/>
    <w:uiPriority w:val="5"/>
    <w:rsid w:val="004B0BF9"/>
    <w:rPr>
      <w:b/>
      <w:iCs/>
      <w:szCs w:val="18"/>
    </w:rPr>
  </w:style>
  <w:style w:type="paragraph" w:customStyle="1" w:styleId="FigureTitle">
    <w:name w:val="FigureTitle"/>
    <w:basedOn w:val="Caption"/>
    <w:next w:val="Normal"/>
    <w:link w:val="FigureTitleChar"/>
    <w:uiPriority w:val="1"/>
    <w:qFormat/>
    <w:rsid w:val="004B0BF9"/>
    <w:pPr>
      <w:numPr>
        <w:numId w:val="25"/>
      </w:numPr>
    </w:pPr>
  </w:style>
  <w:style w:type="character" w:customStyle="1" w:styleId="FigureTitleChar">
    <w:name w:val="FigureTitle Char"/>
    <w:basedOn w:val="CaptionChar"/>
    <w:link w:val="FigureTitle"/>
    <w:uiPriority w:val="1"/>
    <w:rsid w:val="004B0BF9"/>
    <w:rPr>
      <w:b/>
      <w:iCs/>
      <w:szCs w:val="18"/>
    </w:rPr>
  </w:style>
  <w:style w:type="paragraph" w:customStyle="1" w:styleId="TableTitle">
    <w:name w:val="TableTitle"/>
    <w:basedOn w:val="Caption"/>
    <w:next w:val="Normal"/>
    <w:link w:val="TableTitleChar"/>
    <w:uiPriority w:val="1"/>
    <w:qFormat/>
    <w:rsid w:val="004B0BF9"/>
    <w:pPr>
      <w:numPr>
        <w:numId w:val="36"/>
      </w:numPr>
    </w:pPr>
  </w:style>
  <w:style w:type="character" w:customStyle="1" w:styleId="TableTitleChar">
    <w:name w:val="TableTitle Char"/>
    <w:basedOn w:val="CaptionChar"/>
    <w:link w:val="TableTitle"/>
    <w:uiPriority w:val="1"/>
    <w:rsid w:val="004B0BF9"/>
    <w:rPr>
      <w:b/>
      <w:iCs/>
      <w:szCs w:val="18"/>
    </w:rPr>
  </w:style>
  <w:style w:type="table" w:styleId="ListTable3-Accent5">
    <w:name w:val="List Table 3 Accent 5"/>
    <w:basedOn w:val="TableNormal"/>
    <w:uiPriority w:val="48"/>
    <w:rsid w:val="004B0BF9"/>
    <w:pPr>
      <w:spacing w:after="0"/>
    </w:pPr>
    <w:tblPr>
      <w:tblStyleRowBandSize w:val="1"/>
      <w:tblStyleColBandSize w:val="1"/>
      <w:tblBorders>
        <w:top w:val="single" w:sz="4" w:space="0" w:color="26BCD7" w:themeColor="accent5"/>
        <w:left w:val="single" w:sz="4" w:space="0" w:color="26BCD7" w:themeColor="accent5"/>
        <w:bottom w:val="single" w:sz="4" w:space="0" w:color="26BCD7" w:themeColor="accent5"/>
        <w:right w:val="single" w:sz="4" w:space="0" w:color="26BCD7" w:themeColor="accent5"/>
      </w:tblBorders>
    </w:tblPr>
    <w:tblStylePr w:type="firstRow">
      <w:rPr>
        <w:b/>
        <w:bCs/>
        <w:color w:val="FFFFFF" w:themeColor="background1"/>
      </w:rPr>
      <w:tblPr/>
      <w:tcPr>
        <w:shd w:val="clear" w:color="auto" w:fill="26BCD7" w:themeFill="accent5"/>
      </w:tcPr>
    </w:tblStylePr>
    <w:tblStylePr w:type="lastRow">
      <w:rPr>
        <w:b/>
        <w:bCs/>
      </w:rPr>
      <w:tblPr/>
      <w:tcPr>
        <w:tcBorders>
          <w:top w:val="double" w:sz="4" w:space="0" w:color="26BCD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BCD7" w:themeColor="accent5"/>
          <w:right w:val="single" w:sz="4" w:space="0" w:color="26BCD7" w:themeColor="accent5"/>
        </w:tcBorders>
      </w:tcPr>
    </w:tblStylePr>
    <w:tblStylePr w:type="band1Horz">
      <w:tblPr/>
      <w:tcPr>
        <w:tcBorders>
          <w:top w:val="single" w:sz="4" w:space="0" w:color="26BCD7" w:themeColor="accent5"/>
          <w:bottom w:val="single" w:sz="4" w:space="0" w:color="26BCD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BCD7" w:themeColor="accent5"/>
          <w:left w:val="nil"/>
        </w:tcBorders>
      </w:tcPr>
    </w:tblStylePr>
    <w:tblStylePr w:type="swCell">
      <w:tblPr/>
      <w:tcPr>
        <w:tcBorders>
          <w:top w:val="double" w:sz="4" w:space="0" w:color="26BCD7" w:themeColor="accent5"/>
          <w:right w:val="nil"/>
        </w:tcBorders>
      </w:tcPr>
    </w:tblStylePr>
  </w:style>
  <w:style w:type="paragraph" w:customStyle="1" w:styleId="TableText">
    <w:name w:val="TableText"/>
    <w:basedOn w:val="Normal"/>
    <w:uiPriority w:val="3"/>
    <w:qFormat/>
    <w:rsid w:val="004B0BF9"/>
    <w:pPr>
      <w:spacing w:before="80" w:after="80" w:line="220" w:lineRule="atLeast"/>
    </w:pPr>
    <w:rPr>
      <w:sz w:val="18"/>
    </w:rPr>
  </w:style>
  <w:style w:type="paragraph" w:customStyle="1" w:styleId="TableBlt1">
    <w:name w:val="TableBlt1"/>
    <w:basedOn w:val="TableText"/>
    <w:uiPriority w:val="4"/>
    <w:qFormat/>
    <w:rsid w:val="004B0BF9"/>
    <w:pPr>
      <w:numPr>
        <w:numId w:val="35"/>
      </w:numPr>
    </w:pPr>
  </w:style>
  <w:style w:type="paragraph" w:customStyle="1" w:styleId="TableBlt2">
    <w:name w:val="TableBlt2"/>
    <w:basedOn w:val="TableBlt1"/>
    <w:uiPriority w:val="4"/>
    <w:qFormat/>
    <w:rsid w:val="004B0BF9"/>
    <w:pPr>
      <w:numPr>
        <w:ilvl w:val="1"/>
      </w:numPr>
    </w:pPr>
  </w:style>
  <w:style w:type="paragraph" w:customStyle="1" w:styleId="StyleHeading310pt">
    <w:name w:val="Style Heading 3 + 10 pt"/>
    <w:basedOn w:val="Heading3"/>
    <w:rsid w:val="00C942CC"/>
    <w:rPr>
      <w:bCs/>
      <w:sz w:val="20"/>
    </w:rPr>
  </w:style>
  <w:style w:type="paragraph" w:styleId="BalloonText">
    <w:name w:val="Balloon Text"/>
    <w:basedOn w:val="Normal"/>
    <w:link w:val="BalloonTextChar"/>
    <w:uiPriority w:val="99"/>
    <w:semiHidden/>
    <w:unhideWhenUsed/>
    <w:rsid w:val="00A97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54"/>
    <w:rPr>
      <w:rFonts w:ascii="Segoe UI" w:hAnsi="Segoe UI" w:cs="Segoe UI"/>
      <w:sz w:val="18"/>
      <w:szCs w:val="18"/>
    </w:rPr>
  </w:style>
  <w:style w:type="character" w:styleId="CommentReference">
    <w:name w:val="annotation reference"/>
    <w:basedOn w:val="DefaultParagraphFont"/>
    <w:uiPriority w:val="99"/>
    <w:semiHidden/>
    <w:unhideWhenUsed/>
    <w:rsid w:val="00AB52B7"/>
    <w:rPr>
      <w:sz w:val="16"/>
      <w:szCs w:val="16"/>
    </w:rPr>
  </w:style>
  <w:style w:type="paragraph" w:styleId="CommentText">
    <w:name w:val="annotation text"/>
    <w:basedOn w:val="Normal"/>
    <w:link w:val="CommentTextChar"/>
    <w:uiPriority w:val="99"/>
    <w:semiHidden/>
    <w:unhideWhenUsed/>
    <w:rsid w:val="00AB52B7"/>
    <w:pPr>
      <w:spacing w:line="240" w:lineRule="auto"/>
    </w:pPr>
    <w:rPr>
      <w:sz w:val="20"/>
      <w:szCs w:val="20"/>
    </w:rPr>
  </w:style>
  <w:style w:type="character" w:customStyle="1" w:styleId="CommentTextChar">
    <w:name w:val="Comment Text Char"/>
    <w:basedOn w:val="DefaultParagraphFont"/>
    <w:link w:val="CommentText"/>
    <w:uiPriority w:val="99"/>
    <w:semiHidden/>
    <w:rsid w:val="00AB52B7"/>
  </w:style>
  <w:style w:type="paragraph" w:styleId="CommentSubject">
    <w:name w:val="annotation subject"/>
    <w:basedOn w:val="CommentText"/>
    <w:next w:val="CommentText"/>
    <w:link w:val="CommentSubjectChar"/>
    <w:uiPriority w:val="99"/>
    <w:semiHidden/>
    <w:unhideWhenUsed/>
    <w:rsid w:val="00AE0E15"/>
    <w:rPr>
      <w:b/>
      <w:bCs/>
    </w:rPr>
  </w:style>
  <w:style w:type="character" w:customStyle="1" w:styleId="CommentSubjectChar">
    <w:name w:val="Comment Subject Char"/>
    <w:basedOn w:val="CommentTextChar"/>
    <w:link w:val="CommentSubject"/>
    <w:uiPriority w:val="99"/>
    <w:semiHidden/>
    <w:rsid w:val="00AE0E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55614">
      <w:bodyDiv w:val="1"/>
      <w:marLeft w:val="0"/>
      <w:marRight w:val="0"/>
      <w:marTop w:val="0"/>
      <w:marBottom w:val="0"/>
      <w:divBdr>
        <w:top w:val="none" w:sz="0" w:space="0" w:color="auto"/>
        <w:left w:val="none" w:sz="0" w:space="0" w:color="auto"/>
        <w:bottom w:val="none" w:sz="0" w:space="0" w:color="auto"/>
        <w:right w:val="none" w:sz="0" w:space="0" w:color="auto"/>
      </w:divBdr>
    </w:div>
    <w:div w:id="659429344">
      <w:bodyDiv w:val="1"/>
      <w:marLeft w:val="0"/>
      <w:marRight w:val="0"/>
      <w:marTop w:val="0"/>
      <w:marBottom w:val="0"/>
      <w:divBdr>
        <w:top w:val="none" w:sz="0" w:space="0" w:color="auto"/>
        <w:left w:val="none" w:sz="0" w:space="0" w:color="auto"/>
        <w:bottom w:val="none" w:sz="0" w:space="0" w:color="auto"/>
        <w:right w:val="none" w:sz="0" w:space="0" w:color="auto"/>
      </w:divBdr>
    </w:div>
    <w:div w:id="796487530">
      <w:bodyDiv w:val="1"/>
      <w:marLeft w:val="0"/>
      <w:marRight w:val="0"/>
      <w:marTop w:val="0"/>
      <w:marBottom w:val="0"/>
      <w:divBdr>
        <w:top w:val="none" w:sz="0" w:space="0" w:color="auto"/>
        <w:left w:val="none" w:sz="0" w:space="0" w:color="auto"/>
        <w:bottom w:val="none" w:sz="0" w:space="0" w:color="auto"/>
        <w:right w:val="none" w:sz="0" w:space="0" w:color="auto"/>
      </w:divBdr>
    </w:div>
    <w:div w:id="1194030836">
      <w:bodyDiv w:val="1"/>
      <w:marLeft w:val="0"/>
      <w:marRight w:val="0"/>
      <w:marTop w:val="0"/>
      <w:marBottom w:val="0"/>
      <w:divBdr>
        <w:top w:val="none" w:sz="0" w:space="0" w:color="auto"/>
        <w:left w:val="none" w:sz="0" w:space="0" w:color="auto"/>
        <w:bottom w:val="none" w:sz="0" w:space="0" w:color="auto"/>
        <w:right w:val="none" w:sz="0" w:space="0" w:color="auto"/>
      </w:divBdr>
    </w:div>
    <w:div w:id="178703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s-hd-01\common\shared\HPV%20Templates\External%20Communications%20templates\HPV%20templates\HPV%20Brief.dotx" TargetMode="External"/></Relationships>
</file>

<file path=word/theme/theme1.xml><?xml version="1.0" encoding="utf-8"?>
<a:theme xmlns:a="http://schemas.openxmlformats.org/drawingml/2006/main" name="Office Theme">
  <a:themeElements>
    <a:clrScheme name="HPV Original">
      <a:dk1>
        <a:srgbClr val="5D0F68"/>
      </a:dk1>
      <a:lt1>
        <a:srgbClr val="FFFFFF"/>
      </a:lt1>
      <a:dk2>
        <a:srgbClr val="77AE99"/>
      </a:dk2>
      <a:lt2>
        <a:srgbClr val="FFFFFF"/>
      </a:lt2>
      <a:accent1>
        <a:srgbClr val="415968"/>
      </a:accent1>
      <a:accent2>
        <a:srgbClr val="CACEC2"/>
      </a:accent2>
      <a:accent3>
        <a:srgbClr val="4D917B"/>
      </a:accent3>
      <a:accent4>
        <a:srgbClr val="F5E882"/>
      </a:accent4>
      <a:accent5>
        <a:srgbClr val="26BCD7"/>
      </a:accent5>
      <a:accent6>
        <a:srgbClr val="FBAF5F"/>
      </a:accent6>
      <a:hlink>
        <a:srgbClr val="5D0F68"/>
      </a:hlink>
      <a:folHlink>
        <a:srgbClr val="7DA6D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dc44bcc-6db4-418b-9a53-ab6b6d618e2a">HPVID-89135085-773</_dlc_DocId>
    <_dlc_DocIdUrl xmlns="3dc44bcc-6db4-418b-9a53-ab6b6d618e2a">
      <Url>https://pulse.hpv.org.au/TeamSites/IS/ISOps/_layouts/15/DocIdRedir.aspx?ID=HPVID-89135085-773</Url>
      <Description>HPVID-89135085-773</Description>
    </_dlc_DocIdUrl>
    <g8a42ccb978b4130b47042a4d0600f5d xmlns="82b0f676-e68d-4290-a9ca-8f46bb3b0618">
      <Terms xmlns="http://schemas.microsoft.com/office/infopath/2007/PartnerControls">
        <TermInfo xmlns="http://schemas.microsoft.com/office/infopath/2007/PartnerControls">
          <TermName xmlns="http://schemas.microsoft.com/office/infopath/2007/PartnerControls">Position Description</TermName>
          <TermId xmlns="http://schemas.microsoft.com/office/infopath/2007/PartnerControls">803b3414-5504-4d3d-8e20-98ce925fd6bf</TermId>
        </TermInfo>
      </Terms>
    </g8a42ccb978b4130b47042a4d0600f5d>
    <p70082fc5ec2467aaf39902518a9bd80 xmlns="3dc44bcc-6db4-418b-9a53-ab6b6d618e2a">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72c62328-1944-4b94-a66f-b38a77751760</TermId>
        </TermInfo>
      </Terms>
    </p70082fc5ec2467aaf39902518a9bd80>
    <TaxCatchAll xmlns="82b0f676-e68d-4290-a9ca-8f46bb3b0618">
      <Value>300</Value>
      <Value>10</Value>
      <Value>170</Value>
      <Value>491</Value>
      <Value>547</Value>
    </TaxCatchAll>
    <pd46da736b3c41179fee78cb36ee24cf xmlns="82b0f676-e68d-4290-a9ca-8f46bb3b0618">
      <Terms xmlns="http://schemas.microsoft.com/office/infopath/2007/PartnerControls">
        <TermInfo xmlns="http://schemas.microsoft.com/office/infopath/2007/PartnerControls">
          <TermName xmlns="http://schemas.microsoft.com/office/infopath/2007/PartnerControls">HR - HPV Roles</TermName>
          <TermId xmlns="http://schemas.microsoft.com/office/infopath/2007/PartnerControls">119ac844-cc94-4fa9-a226-066ffc7b0c8e</TermId>
        </TermInfo>
      </Terms>
    </pd46da736b3c41179fee78cb36ee24cf>
    <n3529834cd534703a30b93b59049dc5c xmlns="82b0f676-e68d-4290-a9ca-8f46bb3b0618">
      <Terms xmlns="http://schemas.microsoft.com/office/infopath/2007/PartnerControls">
        <TermInfo xmlns="http://schemas.microsoft.com/office/infopath/2007/PartnerControls">
          <TermName xmlns="http://schemas.microsoft.com/office/infopath/2007/PartnerControls">May</TermName>
          <TermId xmlns="http://schemas.microsoft.com/office/infopath/2007/PartnerControls">9e42fc40-7af4-4759-847f-e2231fec20a9</TermId>
        </TermInfo>
      </Terms>
    </n3529834cd534703a30b93b59049dc5c>
    <ib6ea8acb0cd442e88103ee2ad745ee2 xmlns="82b0f676-e68d-4290-a9ca-8f46bb3b0618">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46c0a585-743b-4732-869b-a09eea9b97a3</TermId>
        </TermInfo>
      </Terms>
    </ib6ea8acb0cd442e88103ee2ad745ee2>
    <IS_x0020_Ops_x0020_Area xmlns="3dc44bcc-6db4-418b-9a53-ab6b6d618e2a">N/A</IS_x0020_Ops_x0020_Area>
    <IT_x0020_Vendor xmlns="3dc44bcc-6db4-418b-9a53-ab6b6d618e2a">N/A</IT_x0020_Vendor>
  </documentManagement>
</p:properties>
</file>

<file path=customXml/item2.xml><?xml version="1.0" encoding="utf-8"?>
<ct:contentTypeSchema xmlns:ct="http://schemas.microsoft.com/office/2006/metadata/contentType" xmlns:ma="http://schemas.microsoft.com/office/2006/metadata/properties/metaAttributes" ct:_="" ma:_="" ma:contentTypeName="HPV Document" ma:contentTypeID="0x010100455CB1ADC11A1E41A879700D5FC023180041DD836F941E4847AB75966D6F6AD1AF" ma:contentTypeVersion="30" ma:contentTypeDescription="" ma:contentTypeScope="" ma:versionID="a20d237e83444c18c695e1c255e94602">
  <xsd:schema xmlns:xsd="http://www.w3.org/2001/XMLSchema" xmlns:xs="http://www.w3.org/2001/XMLSchema" xmlns:p="http://schemas.microsoft.com/office/2006/metadata/properties" xmlns:ns2="82b0f676-e68d-4290-a9ca-8f46bb3b0618" xmlns:ns3="3dc44bcc-6db4-418b-9a53-ab6b6d618e2a" targetNamespace="http://schemas.microsoft.com/office/2006/metadata/properties" ma:root="true" ma:fieldsID="459e46aeeb748e7b329afca17d789abb" ns2:_="" ns3:_="">
    <xsd:import namespace="82b0f676-e68d-4290-a9ca-8f46bb3b0618"/>
    <xsd:import namespace="3dc44bcc-6db4-418b-9a53-ab6b6d618e2a"/>
    <xsd:element name="properties">
      <xsd:complexType>
        <xsd:sequence>
          <xsd:element name="documentManagement">
            <xsd:complexType>
              <xsd:all>
                <xsd:element ref="ns2:g8a42ccb978b4130b47042a4d0600f5d" minOccurs="0"/>
                <xsd:element ref="ns2:TaxCatchAll" minOccurs="0"/>
                <xsd:element ref="ns2:TaxCatchAllLabel" minOccurs="0"/>
                <xsd:element ref="ns2:pd46da736b3c41179fee78cb36ee24cf" minOccurs="0"/>
                <xsd:element ref="ns2:n3529834cd534703a30b93b59049dc5c" minOccurs="0"/>
                <xsd:element ref="ns2:ib6ea8acb0cd442e88103ee2ad745ee2" minOccurs="0"/>
                <xsd:element ref="ns3:_dlc_DocId" minOccurs="0"/>
                <xsd:element ref="ns3:_dlc_DocIdUrl" minOccurs="0"/>
                <xsd:element ref="ns3:_dlc_DocIdPersistId" minOccurs="0"/>
                <xsd:element ref="ns3:IS_x0020_Ops_x0020_Area" minOccurs="0"/>
                <xsd:element ref="ns3:IT_x0020_Vendor" minOccurs="0"/>
                <xsd:element ref="ns3:p70082fc5ec2467aaf39902518a9bd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0f676-e68d-4290-a9ca-8f46bb3b0618" elementFormDefault="qualified">
    <xsd:import namespace="http://schemas.microsoft.com/office/2006/documentManagement/types"/>
    <xsd:import namespace="http://schemas.microsoft.com/office/infopath/2007/PartnerControls"/>
    <xsd:element name="g8a42ccb978b4130b47042a4d0600f5d" ma:index="8" ma:taxonomy="true" ma:internalName="g8a42ccb978b4130b47042a4d0600f5d" ma:taxonomyFieldName="Document_x0020_Type" ma:displayName="Document Type" ma:readOnly="false" ma:default="" ma:fieldId="{08a42ccb-978b-4130-b470-42a4d0600f5d}" ma:sspId="1f0a6e5b-d590-4a96-9c1f-18b1a60012cf" ma:termSetId="c0a3ef93-f90d-4e5c-b6ab-4954f164e09a"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e141c4c9-5eed-4390-9ed3-50d49d219270}" ma:internalName="TaxCatchAll" ma:showField="CatchAllData" ma:web="3dc44bcc-6db4-418b-9a53-ab6b6d618e2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141c4c9-5eed-4390-9ed3-50d49d219270}" ma:internalName="TaxCatchAllLabel" ma:readOnly="true" ma:showField="CatchAllDataLabel" ma:web="3dc44bcc-6db4-418b-9a53-ab6b6d618e2a">
      <xsd:complexType>
        <xsd:complexContent>
          <xsd:extension base="dms:MultiChoiceLookup">
            <xsd:sequence>
              <xsd:element name="Value" type="dms:Lookup" maxOccurs="unbounded" minOccurs="0" nillable="true"/>
            </xsd:sequence>
          </xsd:extension>
        </xsd:complexContent>
      </xsd:complexType>
    </xsd:element>
    <xsd:element name="pd46da736b3c41179fee78cb36ee24cf" ma:index="12" nillable="true" ma:taxonomy="true" ma:internalName="pd46da736b3c41179fee78cb36ee24cf" ma:taxonomyFieldName="Topic" ma:displayName="Topic" ma:readOnly="false" ma:default="" ma:fieldId="{9d46da73-6b3c-4117-9fee-78cb36ee24cf}" ma:sspId="1f0a6e5b-d590-4a96-9c1f-18b1a60012cf" ma:termSetId="52be968f-fefa-46d4-a228-a749c8578fe7" ma:anchorId="00000000-0000-0000-0000-000000000000" ma:open="false" ma:isKeyword="false">
      <xsd:complexType>
        <xsd:sequence>
          <xsd:element ref="pc:Terms" minOccurs="0" maxOccurs="1"/>
        </xsd:sequence>
      </xsd:complexType>
    </xsd:element>
    <xsd:element name="n3529834cd534703a30b93b59049dc5c" ma:index="14" nillable="true" ma:taxonomy="true" ma:internalName="n3529834cd534703a30b93b59049dc5c" ma:taxonomyFieldName="Month" ma:displayName="Month" ma:default="" ma:fieldId="{73529834-cd53-4703-a30b-93b59049dc5c}" ma:sspId="1f0a6e5b-d590-4a96-9c1f-18b1a60012cf" ma:termSetId="d2747fcc-3858-433a-96cf-3aba75b162b6" ma:anchorId="00000000-0000-0000-0000-000000000000" ma:open="false" ma:isKeyword="false">
      <xsd:complexType>
        <xsd:sequence>
          <xsd:element ref="pc:Terms" minOccurs="0" maxOccurs="1"/>
        </xsd:sequence>
      </xsd:complexType>
    </xsd:element>
    <xsd:element name="ib6ea8acb0cd442e88103ee2ad745ee2" ma:index="16" nillable="true" ma:taxonomy="true" ma:internalName="ib6ea8acb0cd442e88103ee2ad745ee2" ma:taxonomyFieldName="Year" ma:displayName="Year" ma:default="" ma:fieldId="{2b6ea8ac-b0cd-442e-8810-3ee2ad745ee2}" ma:sspId="1f0a6e5b-d590-4a96-9c1f-18b1a60012cf" ma:termSetId="7dfce971-7fd6-4de6-b6f7-bd5ad93705d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c44bcc-6db4-418b-9a53-ab6b6d618e2a"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IS_x0020_Ops_x0020_Area" ma:index="21" nillable="true" ma:displayName="IS Ops Area" ma:default="N/A" ma:format="Dropdown" ma:internalName="IS_x0020_Ops_x0020_Area">
      <xsd:simpleType>
        <xsd:restriction base="dms:Choice">
          <xsd:enumeration value="N/A"/>
          <xsd:enumeration value="Change Management"/>
          <xsd:enumeration value="CMDB"/>
          <xsd:enumeration value="Configuration Item"/>
          <xsd:enumeration value="Infrastructure"/>
          <xsd:enumeration value="Incident Management"/>
          <xsd:enumeration value="IT Welcome"/>
          <xsd:enumeration value="New User"/>
          <xsd:enumeration value="Problem Management"/>
          <xsd:enumeration value="Recordpoint"/>
          <xsd:enumeration value="Register"/>
          <xsd:enumeration value="Sharepoint"/>
          <xsd:enumeration value="Security Management"/>
          <xsd:enumeration value="Vendor Management"/>
          <xsd:enumeration value="Website"/>
          <xsd:enumeration value="Disaster Recovery"/>
        </xsd:restriction>
      </xsd:simpleType>
    </xsd:element>
    <xsd:element name="IT_x0020_Vendor" ma:index="22" nillable="true" ma:displayName="IT Vendor" ma:default="N/A" ma:description="IS Vendor specific to this record" ma:format="Dropdown" ma:internalName="IT_x0020_Vendor">
      <xsd:simpleType>
        <xsd:restriction base="dms:Choice">
          <xsd:enumeration value="N/A"/>
          <xsd:enumeration value="AAPT"/>
          <xsd:enumeration value="Adobe"/>
          <xsd:enumeration value="Agreeadate"/>
          <xsd:enumeration value="Androgogic"/>
          <xsd:enumeration value="Bizcaps"/>
          <xsd:enumeration value="Bliss Media"/>
          <xsd:enumeration value="Bluejeans"/>
          <xsd:enumeration value="Bravo Solutions"/>
          <xsd:enumeration value="Brennan IT"/>
          <xsd:enumeration value="Cisco"/>
          <xsd:enumeration value="Centorrino Technologies"/>
          <xsd:enumeration value="GS1"/>
          <xsd:enumeration value="HR3/Action"/>
          <xsd:enumeration value="Konica Minolta"/>
          <xsd:enumeration value="MAGIQ"/>
          <xsd:enumeration value="Microsoft"/>
          <xsd:enumeration value="Optus"/>
          <xsd:enumeration value="Objective Connect"/>
          <xsd:enumeration value="PAN Software"/>
          <xsd:enumeration value="PBE"/>
          <xsd:enumeration value="RecordPoint"/>
          <xsd:enumeration value="RSM"/>
          <xsd:enumeration value="RXP"/>
          <xsd:enumeration value="Salesforce"/>
          <xsd:enumeration value="Symantec"/>
          <xsd:enumeration value="Trusted Impact"/>
          <xsd:enumeration value="UXC/SAP"/>
          <xsd:enumeration value="VEEAM"/>
          <xsd:enumeration value="Zendesk Inc."/>
        </xsd:restriction>
      </xsd:simpleType>
    </xsd:element>
    <xsd:element name="p70082fc5ec2467aaf39902518a9bd80" ma:index="24" ma:taxonomy="true" ma:internalName="p70082fc5ec2467aaf39902518a9bd80" ma:taxonomyFieldName="Data_x0020_Classification" ma:displayName="Data Classification" ma:default="406;#Protected|1f85e48e-b48e-4821-a51d-bcfd6c7a74a4" ma:fieldId="{970082fc-5ec2-467a-af39-902518a9bd80}" ma:sspId="1f0a6e5b-d590-4a96-9c1f-18b1a60012cf" ma:termSetId="c83e65ac-59b7-4861-bf26-224107c1ee8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f0a6e5b-d590-4a96-9c1f-18b1a60012cf" ContentTypeId="0x010100455CB1ADC11A1E41A879700D5FC0231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basic_XML xmlns="http://AddIn Basic XML Script/Basic Nodes"><Date>2017-12-05</Date></basic_XML>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F0D9D-E18B-4578-BFA7-774090F425DB}">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infopath/2007/PartnerControls"/>
    <ds:schemaRef ds:uri="3dc44bcc-6db4-418b-9a53-ab6b6d618e2a"/>
    <ds:schemaRef ds:uri="82b0f676-e68d-4290-a9ca-8f46bb3b0618"/>
  </ds:schemaRefs>
</ds:datastoreItem>
</file>

<file path=customXml/itemProps2.xml><?xml version="1.0" encoding="utf-8"?>
<ds:datastoreItem xmlns:ds="http://schemas.openxmlformats.org/officeDocument/2006/customXml" ds:itemID="{DC7DDF6D-87D6-4ED4-BB4A-4CC821C53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0f676-e68d-4290-a9ca-8f46bb3b0618"/>
    <ds:schemaRef ds:uri="3dc44bcc-6db4-418b-9a53-ab6b6d618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CADC8F-D839-41F6-8135-568C6E02A7E4}">
  <ds:schemaRefs>
    <ds:schemaRef ds:uri="Microsoft.SharePoint.Taxonomy.ContentTypeSync"/>
  </ds:schemaRefs>
</ds:datastoreItem>
</file>

<file path=customXml/itemProps4.xml><?xml version="1.0" encoding="utf-8"?>
<ds:datastoreItem xmlns:ds="http://schemas.openxmlformats.org/officeDocument/2006/customXml" ds:itemID="{AD22A512-EAD6-4C90-B56D-16972930A5DA}">
  <ds:schemaRefs>
    <ds:schemaRef ds:uri="http://schemas.microsoft.com/sharepoint/events"/>
  </ds:schemaRefs>
</ds:datastoreItem>
</file>

<file path=customXml/itemProps5.xml><?xml version="1.0" encoding="utf-8"?>
<ds:datastoreItem xmlns:ds="http://schemas.openxmlformats.org/officeDocument/2006/customXml" ds:itemID="{2EB91B98-0798-49EA-AFA5-B5E997F3FCEC}">
  <ds:schemaRefs>
    <ds:schemaRef ds:uri="http://schemas.microsoft.com/sharepoint/v3/contenttype/forms"/>
  </ds:schemaRefs>
</ds:datastoreItem>
</file>

<file path=customXml/itemProps6.xml><?xml version="1.0" encoding="utf-8"?>
<ds:datastoreItem xmlns:ds="http://schemas.openxmlformats.org/officeDocument/2006/customXml" ds:itemID="{2B7CCA73-CAB5-488B-BBE2-3B06D77248AA}">
  <ds:schemaRefs>
    <ds:schemaRef ds:uri="http://AddIn Basic XML Script/Basic Nodes"/>
  </ds:schemaRefs>
</ds:datastoreItem>
</file>

<file path=customXml/itemProps7.xml><?xml version="1.0" encoding="utf-8"?>
<ds:datastoreItem xmlns:ds="http://schemas.openxmlformats.org/officeDocument/2006/customXml" ds:itemID="{8711D5FE-C928-44AD-B566-6C295FAC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HPV Brief</Template>
  <TotalTime>233</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Learning Management System Administrator PD</vt:lpstr>
    </vt:vector>
  </TitlesOfParts>
  <Company/>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Management System Administrator PD</dc:title>
  <dc:subject/>
  <dc:creator>Windows User</dc:creator>
  <cp:keywords/>
  <dc:description/>
  <cp:lastModifiedBy>Katie Shaughnessy</cp:lastModifiedBy>
  <cp:revision>5</cp:revision>
  <cp:lastPrinted>2018-04-16T05:18:00Z</cp:lastPrinted>
  <dcterms:created xsi:type="dcterms:W3CDTF">2019-11-24T23:30:00Z</dcterms:created>
  <dcterms:modified xsi:type="dcterms:W3CDTF">2019-11-27T03:35:00Z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0x010100455CB1ADC11A1E41A879700D5FC023180041DD836F941E4847AB75966D6F6AD1AF</vt:lpwstr>
  </property>
  <property fmtid="{D5CDD505-2E9C-101B-9397-08002B2CF9AE}" pid="3" name="_dlc_DocIdItemGuid">
    <vt:lpwstr>f1f6bf9b-aa89-46ff-8451-b440a31312c2</vt:lpwstr>
  </property>
  <property fmtid="{D5CDD505-2E9C-101B-9397-08002B2CF9AE}" pid="4" name="HS Region">
    <vt:lpwstr/>
  </property>
  <property fmtid="{D5CDD505-2E9C-101B-9397-08002B2CF9AE}" pid="5" name="Topic">
    <vt:lpwstr>300;#HR - HPV Roles|119ac844-cc94-4fa9-a226-066ffc7b0c8e</vt:lpwstr>
  </property>
  <property fmtid="{D5CDD505-2E9C-101B-9397-08002B2CF9AE}" pid="6" name="Document Type">
    <vt:lpwstr>170;#Position Description|803b3414-5504-4d3d-8e20-98ce925fd6bf</vt:lpwstr>
  </property>
  <property fmtid="{D5CDD505-2E9C-101B-9397-08002B2CF9AE}" pid="7" name="Year">
    <vt:lpwstr>491;#2018|46c0a585-743b-4732-869b-a09eea9b97a3</vt:lpwstr>
  </property>
  <property fmtid="{D5CDD505-2E9C-101B-9397-08002B2CF9AE}" pid="8" name="HS Name">
    <vt:lpwstr/>
  </property>
  <property fmtid="{D5CDD505-2E9C-101B-9397-08002B2CF9AE}" pid="9" name="Month">
    <vt:lpwstr>10;#May|9e42fc40-7af4-4759-847f-e2231fec20a9</vt:lpwstr>
  </property>
  <property fmtid="{D5CDD505-2E9C-101B-9397-08002B2CF9AE}" pid="10" name="Data Classification">
    <vt:lpwstr>547;#Unrestricted|72c62328-1944-4b94-a66f-b38a77751760</vt:lpwstr>
  </property>
  <property fmtid="{D5CDD505-2E9C-101B-9397-08002B2CF9AE}" pid="11" name="RecordPoint_WorkflowType">
    <vt:lpwstr>ActiveSubmitStub</vt:lpwstr>
  </property>
  <property fmtid="{D5CDD505-2E9C-101B-9397-08002B2CF9AE}" pid="12" name="RecordPoint_ActiveItemUniqueId">
    <vt:lpwstr>{f1f6bf9b-aa89-46ff-8451-b440a31312c2}</vt:lpwstr>
  </property>
  <property fmtid="{D5CDD505-2E9C-101B-9397-08002B2CF9AE}" pid="13" name="RecordPoint_ActiveItemWebId">
    <vt:lpwstr>{219a9909-86c6-4f54-9989-3be8750de254}</vt:lpwstr>
  </property>
  <property fmtid="{D5CDD505-2E9C-101B-9397-08002B2CF9AE}" pid="14" name="RecordPoint_ActiveItemSiteId">
    <vt:lpwstr>{d56f9e24-2919-4242-bf86-9be29f768b8c}</vt:lpwstr>
  </property>
  <property fmtid="{D5CDD505-2E9C-101B-9397-08002B2CF9AE}" pid="15" name="RecordPoint_ActiveItemListId">
    <vt:lpwstr>{b4a65496-192d-40ad-87fd-22a31fd7abd6}</vt:lpwstr>
  </property>
  <property fmtid="{D5CDD505-2E9C-101B-9397-08002B2CF9AE}" pid="16" name="RecordPoint_RecordNumberSubmitted">
    <vt:lpwstr/>
  </property>
  <property fmtid="{D5CDD505-2E9C-101B-9397-08002B2CF9AE}" pid="17" name="RecordPoint_SubmissionCompleted">
    <vt:lpwstr/>
  </property>
  <property fmtid="{D5CDD505-2E9C-101B-9397-08002B2CF9AE}" pid="18" name="DocumentSetDescription">
    <vt:lpwstr/>
  </property>
  <property fmtid="{D5CDD505-2E9C-101B-9397-08002B2CF9AE}" pid="19" name="RecordPoint_SubmissionDate">
    <vt:lpwstr/>
  </property>
  <property fmtid="{D5CDD505-2E9C-101B-9397-08002B2CF9AE}" pid="20" name="RecordPoint_ActiveItemMoved">
    <vt:lpwstr/>
  </property>
  <property fmtid="{D5CDD505-2E9C-101B-9397-08002B2CF9AE}" pid="21" name="RecordPoint_RecordFormat">
    <vt:lpwstr/>
  </property>
  <property fmtid="{D5CDD505-2E9C-101B-9397-08002B2CF9AE}" pid="22" name="g8a42ccb978b4130b47042a4d0600f5d">
    <vt:lpwstr>Position Description|803b3414-5504-4d3d-8e20-98ce925fd6bf</vt:lpwstr>
  </property>
  <property fmtid="{D5CDD505-2E9C-101B-9397-08002B2CF9AE}" pid="23" name="p70082fc5ec2467aaf39902518a9bd80">
    <vt:lpwstr>Unrestricted|72c62328-1944-4b94-a66f-b38a77751760</vt:lpwstr>
  </property>
  <property fmtid="{D5CDD505-2E9C-101B-9397-08002B2CF9AE}" pid="24" name="ib6ea8acb0cd442e88103ee2ad745ee2">
    <vt:lpwstr>2018|46c0a585-743b-4732-869b-a09eea9b97a3</vt:lpwstr>
  </property>
  <property fmtid="{D5CDD505-2E9C-101B-9397-08002B2CF9AE}" pid="25" name="TaxCatchAll">
    <vt:lpwstr>300;#HR - HPV Roles|119ac844-cc94-4fa9-a226-066ffc7b0c8e;#10;#May|9e42fc40-7af4-4759-847f-e2231fec20a9;#170;#Position Description|803b3414-5504-4d3d-8e20-98ce925fd6bf;#491;#2018|46c0a585-743b-4732-869b-a09eea9b97a3;#547;#Unrestricted|72c62328-1944-4b94-a6</vt:lpwstr>
  </property>
  <property fmtid="{D5CDD505-2E9C-101B-9397-08002B2CF9AE}" pid="26" name="pd46da736b3c41179fee78cb36ee24cf">
    <vt:lpwstr>HR - HPV Roles|119ac844-cc94-4fa9-a226-066ffc7b0c8e</vt:lpwstr>
  </property>
  <property fmtid="{D5CDD505-2E9C-101B-9397-08002B2CF9AE}" pid="27" name="n3529834cd534703a30b93b59049dc5c">
    <vt:lpwstr>May|9e42fc40-7af4-4759-847f-e2231fec20a9</vt:lpwstr>
  </property>
</Properties>
</file>